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9B" w:rsidRPr="00BB095B" w:rsidRDefault="00AB0F9B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BB095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0F9B" w:rsidRPr="00BB095B" w:rsidRDefault="00C33D9F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BB095B">
        <w:rPr>
          <w:rFonts w:ascii="Arial" w:hAnsi="Arial" w:cs="Arial"/>
          <w:b/>
          <w:sz w:val="32"/>
          <w:szCs w:val="32"/>
        </w:rPr>
        <w:t>ТИТОВСКОГО</w:t>
      </w:r>
      <w:r w:rsidR="00AB0F9B" w:rsidRPr="00BB095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B0F9B" w:rsidRPr="00BB095B" w:rsidRDefault="00AB0F9B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BB095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0F9B" w:rsidRPr="00BB095B" w:rsidRDefault="00AB0F9B" w:rsidP="00AB0F9B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BB095B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BB095B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ED0049" w:rsidRPr="00BB095B" w:rsidRDefault="007B7220" w:rsidP="00ED0049">
      <w:pPr>
        <w:jc w:val="center"/>
        <w:rPr>
          <w:rFonts w:ascii="Arial" w:hAnsi="Arial" w:cs="Arial"/>
          <w:b/>
          <w:sz w:val="32"/>
          <w:szCs w:val="32"/>
        </w:rPr>
      </w:pPr>
      <w:r w:rsidRPr="00BB095B">
        <w:rPr>
          <w:rFonts w:ascii="Arial" w:hAnsi="Arial" w:cs="Arial"/>
          <w:b/>
          <w:sz w:val="32"/>
          <w:szCs w:val="32"/>
        </w:rPr>
        <w:t>о</w:t>
      </w:r>
      <w:r w:rsidR="00147AD5" w:rsidRPr="00BB095B">
        <w:rPr>
          <w:rFonts w:ascii="Arial" w:hAnsi="Arial" w:cs="Arial"/>
          <w:b/>
          <w:sz w:val="32"/>
          <w:szCs w:val="32"/>
        </w:rPr>
        <w:t xml:space="preserve">т </w:t>
      </w:r>
      <w:r w:rsidR="00CD5539" w:rsidRPr="00BB095B">
        <w:rPr>
          <w:rFonts w:ascii="Arial" w:hAnsi="Arial" w:cs="Arial"/>
          <w:b/>
          <w:sz w:val="32"/>
          <w:szCs w:val="32"/>
        </w:rPr>
        <w:t>26</w:t>
      </w:r>
      <w:r w:rsidR="00AB0F9B" w:rsidRPr="00BB095B">
        <w:rPr>
          <w:rFonts w:ascii="Arial" w:hAnsi="Arial" w:cs="Arial"/>
          <w:b/>
          <w:sz w:val="32"/>
          <w:szCs w:val="32"/>
        </w:rPr>
        <w:t xml:space="preserve"> апреля 2023 г. № </w:t>
      </w:r>
      <w:r w:rsidR="00CD5539" w:rsidRPr="00BB095B">
        <w:rPr>
          <w:rFonts w:ascii="Arial" w:hAnsi="Arial" w:cs="Arial"/>
          <w:b/>
          <w:sz w:val="32"/>
          <w:szCs w:val="32"/>
        </w:rPr>
        <w:t>26-71-7</w:t>
      </w:r>
    </w:p>
    <w:p w:rsidR="00A61F05" w:rsidRPr="00BB095B" w:rsidRDefault="00A61F05" w:rsidP="00812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BB095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A61F05" w:rsidRPr="00BB095B" w:rsidRDefault="00D57AA3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proofErr w:type="gramStart"/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ской Федерации», Решением Собрания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депутатов </w:t>
      </w:r>
      <w:proofErr w:type="spellStart"/>
      <w:r w:rsidR="00C33D9F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Титовского</w:t>
      </w:r>
      <w:proofErr w:type="spellEnd"/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>01.07.2021 года № 79-247-7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C33D9F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Титовского</w:t>
      </w:r>
      <w:proofErr w:type="spellEnd"/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Уставом </w:t>
      </w:r>
      <w:proofErr w:type="spellStart"/>
      <w:r w:rsidR="00C33D9F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Титовского</w:t>
      </w:r>
      <w:proofErr w:type="spellEnd"/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BB095B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Собрание депутатов </w:t>
      </w:r>
      <w:proofErr w:type="spellStart"/>
      <w:r w:rsidR="00BB095B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Титовского</w:t>
      </w:r>
      <w:proofErr w:type="spellEnd"/>
      <w:r w:rsidR="00BB095B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</w:t>
      </w:r>
      <w:proofErr w:type="gramEnd"/>
    </w:p>
    <w:p w:rsidR="00A61F05" w:rsidRPr="00BB095B" w:rsidRDefault="00BB095B" w:rsidP="0000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решило</w:t>
      </w:r>
      <w:r w:rsidR="000012C5" w:rsidRPr="00BB095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:</w:t>
      </w:r>
    </w:p>
    <w:p w:rsidR="00A61F05" w:rsidRPr="00BB095B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A61F05" w:rsidRPr="00BB095B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</w:t>
      </w:r>
      <w:r w:rsidR="00147AD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вступае</w:t>
      </w:r>
      <w:r w:rsidR="000012C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 в силу со дня его 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обнародования.</w:t>
      </w:r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BB095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0F9B" w:rsidRPr="00BB095B" w:rsidRDefault="00C33D9F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BB095B">
        <w:rPr>
          <w:rFonts w:ascii="Arial" w:hAnsi="Arial" w:cs="Arial"/>
          <w:sz w:val="24"/>
          <w:szCs w:val="24"/>
        </w:rPr>
        <w:t>Титовского</w:t>
      </w:r>
      <w:proofErr w:type="spellEnd"/>
      <w:r w:rsidR="00AB0F9B" w:rsidRPr="00BB095B">
        <w:rPr>
          <w:rFonts w:ascii="Arial" w:hAnsi="Arial" w:cs="Arial"/>
          <w:sz w:val="24"/>
          <w:szCs w:val="24"/>
        </w:rPr>
        <w:t xml:space="preserve"> сельсовета </w:t>
      </w:r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BB09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095B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proofErr w:type="spellStart"/>
      <w:r w:rsidR="00C33D9F" w:rsidRPr="00BB095B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BB095B">
        <w:rPr>
          <w:rFonts w:ascii="Arial" w:hAnsi="Arial" w:cs="Arial"/>
          <w:sz w:val="24"/>
          <w:szCs w:val="24"/>
        </w:rPr>
        <w:t xml:space="preserve">Глава </w:t>
      </w:r>
    </w:p>
    <w:p w:rsidR="00AB0F9B" w:rsidRPr="00BB095B" w:rsidRDefault="00C33D9F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BB095B">
        <w:rPr>
          <w:rFonts w:ascii="Arial" w:hAnsi="Arial" w:cs="Arial"/>
          <w:sz w:val="24"/>
          <w:szCs w:val="24"/>
        </w:rPr>
        <w:t>Титовского</w:t>
      </w:r>
      <w:proofErr w:type="spellEnd"/>
      <w:r w:rsidR="00AB0F9B" w:rsidRPr="00BB095B">
        <w:rPr>
          <w:rFonts w:ascii="Arial" w:hAnsi="Arial" w:cs="Arial"/>
          <w:sz w:val="24"/>
          <w:szCs w:val="24"/>
        </w:rPr>
        <w:t xml:space="preserve"> сельсовета</w:t>
      </w:r>
    </w:p>
    <w:p w:rsidR="00AB0F9B" w:rsidRPr="00BB095B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BB09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095B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 w:rsidR="00C33D9F" w:rsidRPr="00BB095B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AB0F9B" w:rsidRPr="00BB095B" w:rsidRDefault="00AB0F9B" w:rsidP="00AB0F9B">
      <w:pPr>
        <w:pStyle w:val="a6"/>
        <w:rPr>
          <w:rFonts w:ascii="Arial" w:hAnsi="Arial" w:cs="Arial"/>
          <w:sz w:val="24"/>
          <w:szCs w:val="24"/>
        </w:rPr>
      </w:pPr>
    </w:p>
    <w:p w:rsidR="00CD5539" w:rsidRPr="00BB095B" w:rsidRDefault="00A61F05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450458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BB095B" w:rsidRPr="00BB095B" w:rsidRDefault="00CD5539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50458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</w:p>
    <w:p w:rsidR="00C93A1B" w:rsidRDefault="00BB095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C93A1B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3A1B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3A1B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3A1B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61F05" w:rsidRPr="00BB095B" w:rsidRDefault="00C93A1B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450458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04258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A61F0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риложение</w:t>
      </w:r>
    </w:p>
    <w:p w:rsidR="00B92EE6" w:rsidRPr="00BB095B" w:rsidRDefault="00B92EE6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</w:t>
      </w:r>
      <w:r w:rsidR="00450458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решению Собрания депутатов</w:t>
      </w:r>
    </w:p>
    <w:p w:rsidR="00A61F05" w:rsidRPr="00BB095B" w:rsidRDefault="00A61F05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C33D9F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Титовского</w:t>
      </w:r>
      <w:proofErr w:type="spellEnd"/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</w:p>
    <w:p w:rsidR="00A61F05" w:rsidRPr="00BB095B" w:rsidRDefault="00CD5539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26</w:t>
      </w:r>
      <w:r w:rsidR="00147AD5"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.04.2023г.</w:t>
      </w:r>
      <w:r w:rsidRPr="00BB09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 26-71-7</w:t>
      </w:r>
    </w:p>
    <w:p w:rsidR="00B92EE6" w:rsidRPr="00BB095B" w:rsidRDefault="00B92EE6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61F05" w:rsidRPr="00BB095B" w:rsidRDefault="00A61F05" w:rsidP="00B92E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B09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Порядок</w:t>
      </w:r>
    </w:p>
    <w:p w:rsidR="00A61F05" w:rsidRPr="00BB095B" w:rsidRDefault="00A61F05" w:rsidP="00B92E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B09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A61F05" w:rsidRPr="00BB095B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r w:rsidR="00C33D9F" w:rsidRPr="00BB095B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B92EE6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A61F05" w:rsidRPr="00BB095B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127B19" w:rsidRPr="00BB095B" w:rsidRDefault="00A61F05" w:rsidP="00127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 w:rsidR="00847FD6" w:rsidRPr="00BB095B" w:rsidRDefault="00847FD6" w:rsidP="00127B19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847FD6" w:rsidRPr="00BB095B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847FD6" w:rsidRPr="00BB095B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  <w:proofErr w:type="gramEnd"/>
    </w:p>
    <w:p w:rsidR="00A61F05" w:rsidRPr="00BB095B" w:rsidRDefault="00D0136F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61F05" w:rsidRPr="00BB095B" w:rsidRDefault="00083C97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5)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такие земельные участки образованы из земельных уча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>стков, указанных в п.п.5 настоящего пункта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1F05" w:rsidRPr="00BB095B" w:rsidRDefault="00ED0049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A61F05" w:rsidRPr="00BB095B" w:rsidRDefault="00A61F05" w:rsidP="000F2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три процента кадастровой стоимости в случае продажи: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A61F05" w:rsidRPr="00BB095B" w:rsidRDefault="00C3083D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        5. 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Цена земельного участка определяется </w:t>
      </w:r>
      <w:proofErr w:type="gramStart"/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в размере пятнадцать процентов</w:t>
      </w:r>
      <w:proofErr w:type="gramEnd"/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72001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201D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095B">
        <w:rPr>
          <w:rFonts w:ascii="Arial" w:eastAsia="Times New Roman" w:hAnsi="Arial" w:cs="Arial"/>
          <w:sz w:val="24"/>
          <w:szCs w:val="24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</w:t>
      </w:r>
      <w:proofErr w:type="gramStart"/>
      <w:r w:rsidRPr="00BB095B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61F05" w:rsidRPr="00BB095B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201D" w:rsidRPr="00BB095B">
        <w:rPr>
          <w:rFonts w:ascii="Arial" w:eastAsia="Times New Roman" w:hAnsi="Arial" w:cs="Arial"/>
          <w:sz w:val="24"/>
          <w:szCs w:val="24"/>
          <w:lang w:eastAsia="ru-RU"/>
        </w:rPr>
        <w:t>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A61F05" w:rsidRPr="00BB095B" w:rsidRDefault="0037201D" w:rsidP="0037201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      6.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на дату подачи заявления.</w:t>
      </w:r>
    </w:p>
    <w:p w:rsidR="00A61F05" w:rsidRPr="00BB095B" w:rsidRDefault="0037201D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       7.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="00C33D9F" w:rsidRPr="00BB095B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263" w:rsidRPr="00BB095B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A61F05" w:rsidRPr="00BB095B">
        <w:rPr>
          <w:rFonts w:ascii="Arial" w:eastAsia="Times New Roman" w:hAnsi="Arial" w:cs="Arial"/>
          <w:sz w:val="24"/>
          <w:szCs w:val="24"/>
          <w:lang w:eastAsia="ru-RU"/>
        </w:rPr>
        <w:t>, уполномоченным совершать сделки с земельными участками и заключать соответствующие договоры.</w:t>
      </w:r>
    </w:p>
    <w:p w:rsidR="004C2365" w:rsidRPr="00BB095B" w:rsidRDefault="00DA198A" w:rsidP="00C93A1B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sz w:val="24"/>
          <w:szCs w:val="24"/>
        </w:rPr>
      </w:pPr>
      <w:r w:rsidRPr="00BB095B">
        <w:rPr>
          <w:rFonts w:ascii="Arial" w:eastAsia="Times New Roman" w:hAnsi="Arial" w:cs="Arial"/>
          <w:sz w:val="24"/>
          <w:szCs w:val="24"/>
          <w:lang w:eastAsia="ru-RU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  <w:r w:rsidR="00C93A1B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4E37F2" w:rsidRPr="00BB095B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7F2" w:rsidRPr="00BB095B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7F2" w:rsidRPr="00BB095B" w:rsidRDefault="004E37F2" w:rsidP="00A5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4E37F2" w:rsidRPr="00BB095B" w:rsidSect="00C93A1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05"/>
    <w:rsid w:val="000012C5"/>
    <w:rsid w:val="00083C97"/>
    <w:rsid w:val="000F2546"/>
    <w:rsid w:val="00127B19"/>
    <w:rsid w:val="00147AD5"/>
    <w:rsid w:val="002643BB"/>
    <w:rsid w:val="0037201D"/>
    <w:rsid w:val="00450458"/>
    <w:rsid w:val="0049240B"/>
    <w:rsid w:val="004C2365"/>
    <w:rsid w:val="004E37F2"/>
    <w:rsid w:val="00504258"/>
    <w:rsid w:val="00672001"/>
    <w:rsid w:val="00796878"/>
    <w:rsid w:val="007B7220"/>
    <w:rsid w:val="00812263"/>
    <w:rsid w:val="00847FD6"/>
    <w:rsid w:val="0086370D"/>
    <w:rsid w:val="00A56181"/>
    <w:rsid w:val="00A60424"/>
    <w:rsid w:val="00A61F05"/>
    <w:rsid w:val="00AB0F9B"/>
    <w:rsid w:val="00B92EE6"/>
    <w:rsid w:val="00BB095B"/>
    <w:rsid w:val="00C3083D"/>
    <w:rsid w:val="00C33D9F"/>
    <w:rsid w:val="00C4448E"/>
    <w:rsid w:val="00C93A1B"/>
    <w:rsid w:val="00CD5539"/>
    <w:rsid w:val="00D0136F"/>
    <w:rsid w:val="00D57AA3"/>
    <w:rsid w:val="00DA198A"/>
    <w:rsid w:val="00ED0049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fu12MEYelPEepgGh6cFkAmcgFhQG5G1WFpMHLZ1B90g=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TKy67UgjX5EUPVQsutwoK4cOydSmWmGtxQ3mYQHiGTw=</DigestValue>
    </Reference>
  </SignedInfo>
  <SignatureValue>Q8XzWoVcaywAArrIOlooek+Hww/yaedFAa2wi17+sW95PMIEj+UzNkERNzDwA7tS
Z7UkZcMmChZtgu28+h5lwQ==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8FtoZOkPYY/nuitJjT/fKTjYedU=</DigestValue>
      </Reference>
      <Reference URI="/word/fontTable.xml?ContentType=application/vnd.openxmlformats-officedocument.wordprocessingml.fontTable+xml">
        <DigestMethod Algorithm="http://www.w3.org/2000/09/xmldsig#sha1"/>
        <DigestValue>2CE1pH9xHN1Hi9b+A7ODydBp46k=</DigestValue>
      </Reference>
      <Reference URI="/word/numbering.xml?ContentType=application/vnd.openxmlformats-officedocument.wordprocessingml.numbering+xml">
        <DigestMethod Algorithm="http://www.w3.org/2000/09/xmldsig#sha1"/>
        <DigestValue>D9v/XFASV5Nsh1YMcTaL/w8/lZ0=</DigestValue>
      </Reference>
      <Reference URI="/word/settings.xml?ContentType=application/vnd.openxmlformats-officedocument.wordprocessingml.settings+xml">
        <DigestMethod Algorithm="http://www.w3.org/2000/09/xmldsig#sha1"/>
        <DigestValue>0P02wg3JRffjs37jMrHy28fFCto=</DigestValue>
      </Reference>
      <Reference URI="/word/styles.xml?ContentType=application/vnd.openxmlformats-officedocument.wordprocessingml.styles+xml">
        <DigestMethod Algorithm="http://www.w3.org/2000/09/xmldsig#sha1"/>
        <DigestValue>FZ68brJKJaE8p/6pES5v4qyG9C4=</DigestValue>
      </Reference>
      <Reference URI="/word/stylesWithEffects.xml?ContentType=application/vnd.ms-word.stylesWithEffects+xml">
        <DigestMethod Algorithm="http://www.w3.org/2000/09/xmldsig#sha1"/>
        <DigestValue>lfLGWDFb/AmZmegTNLtkIbCH4Fk=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bpwrIgYsCG8ipI0FWvmCy9Hcvro=</DigestValue>
      </Reference>
    </Manifest>
    <SignatureProperties>
      <SignatureProperty Id="idSignatureTime" Target="#idPackageSignature">
        <mdssi:SignatureTime>
          <mdssi:Format>YYYY-MM-DDThh:mm:ssTZD</mdssi:Format>
          <mdssi:Value>2023-04-28T12:44:02Z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2023-04-28T12:44:02Z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2023-03-23T10:59:00Z</cp:lastPrinted>
  <dcterms:created xsi:type="dcterms:W3CDTF">2023-03-23T10:54:00Z</dcterms:created>
  <dcterms:modified xsi:type="dcterms:W3CDTF">2023-04-27T19:24:00Z</dcterms:modified>
</cp:coreProperties>
</file>