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4E39C9" w:rsidRDefault="00E55F6B" w:rsidP="00E55F6B">
      <w:pPr>
        <w:jc w:val="center"/>
        <w:rPr>
          <w:rFonts w:ascii="Times New Roman" w:hAnsi="Times New Roman"/>
          <w:b/>
          <w:sz w:val="44"/>
          <w:szCs w:val="44"/>
        </w:rPr>
      </w:pPr>
      <w:r w:rsidRPr="004E39C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E55F6B" w:rsidRPr="004E39C9" w:rsidRDefault="00265156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E55F6B" w:rsidRPr="004E39C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55F6B" w:rsidRPr="004E39C9" w:rsidRDefault="00E55F6B" w:rsidP="00E55F6B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55F6B" w:rsidRPr="004E39C9" w:rsidRDefault="00E55F6B" w:rsidP="00E55F6B">
      <w:pPr>
        <w:jc w:val="center"/>
        <w:rPr>
          <w:rFonts w:ascii="Times New Roman" w:hAnsi="Times New Roman"/>
        </w:rPr>
      </w:pPr>
    </w:p>
    <w:p w:rsidR="00E55F6B" w:rsidRPr="00E55F6B" w:rsidRDefault="00E55F6B" w:rsidP="00E55F6B"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proofErr w:type="gramStart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>Р</w:t>
      </w:r>
      <w:proofErr w:type="gramEnd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 xml:space="preserve">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  <w:r w:rsidRPr="00AC171C">
        <w:rPr>
          <w:rFonts w:ascii="Times New Roman" w:hAnsi="Times New Roman"/>
          <w:color w:val="auto"/>
          <w:sz w:val="26"/>
          <w:szCs w:val="26"/>
        </w:rPr>
        <w:t>от «___»_______ 2024г.                                                                       №___</w:t>
      </w: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</w:p>
    <w:p w:rsidR="006B72F3" w:rsidRPr="00E751F6" w:rsidRDefault="006B72F3" w:rsidP="00E55F6B">
      <w:pPr>
        <w:ind w:left="439" w:right="324" w:hanging="4"/>
        <w:jc w:val="center"/>
        <w:rPr>
          <w:rFonts w:cs="Arial"/>
          <w:b/>
          <w:sz w:val="24"/>
          <w:szCs w:val="24"/>
        </w:rPr>
      </w:pPr>
      <w:r w:rsidRPr="00E751F6">
        <w:rPr>
          <w:rFonts w:cs="Arial"/>
          <w:b/>
          <w:sz w:val="24"/>
          <w:szCs w:val="24"/>
        </w:rPr>
        <w:t>«О внесении изменений</w:t>
      </w:r>
      <w:r w:rsidR="00E751F6">
        <w:rPr>
          <w:rFonts w:cs="Arial"/>
          <w:b/>
          <w:sz w:val="24"/>
          <w:szCs w:val="24"/>
        </w:rPr>
        <w:t xml:space="preserve"> и дополнений</w:t>
      </w:r>
      <w:r w:rsidRPr="00E751F6">
        <w:rPr>
          <w:rFonts w:cs="Arial"/>
          <w:b/>
          <w:sz w:val="24"/>
          <w:szCs w:val="24"/>
        </w:rPr>
        <w:t xml:space="preserve"> в </w:t>
      </w:r>
      <w:r w:rsidR="00F0049D">
        <w:rPr>
          <w:rFonts w:cs="Arial"/>
          <w:b/>
          <w:sz w:val="24"/>
          <w:szCs w:val="24"/>
        </w:rPr>
        <w:t xml:space="preserve"> решение Собрания депутатов </w:t>
      </w:r>
      <w:proofErr w:type="spellStart"/>
      <w:r w:rsidR="00265156">
        <w:rPr>
          <w:rFonts w:cs="Arial"/>
          <w:b/>
          <w:sz w:val="24"/>
          <w:szCs w:val="24"/>
        </w:rPr>
        <w:t>Титовского</w:t>
      </w:r>
      <w:proofErr w:type="spellEnd"/>
      <w:r w:rsidR="00F0049D">
        <w:rPr>
          <w:rFonts w:cs="Arial"/>
          <w:b/>
          <w:sz w:val="24"/>
          <w:szCs w:val="24"/>
        </w:rPr>
        <w:t xml:space="preserve"> сельсовета </w:t>
      </w:r>
      <w:proofErr w:type="spellStart"/>
      <w:r w:rsidR="00F0049D">
        <w:rPr>
          <w:rFonts w:cs="Arial"/>
          <w:b/>
          <w:sz w:val="24"/>
          <w:szCs w:val="24"/>
        </w:rPr>
        <w:t>Щигровского</w:t>
      </w:r>
      <w:proofErr w:type="spellEnd"/>
      <w:r w:rsidR="00F0049D">
        <w:rPr>
          <w:rFonts w:cs="Arial"/>
          <w:b/>
          <w:sz w:val="24"/>
          <w:szCs w:val="24"/>
        </w:rPr>
        <w:t xml:space="preserve"> района от 21.11.2023 г. № 32-100-7 «</w:t>
      </w:r>
      <w:r w:rsidR="008B19B8">
        <w:rPr>
          <w:rFonts w:cs="Arial"/>
          <w:b/>
          <w:sz w:val="24"/>
          <w:szCs w:val="24"/>
        </w:rPr>
        <w:t xml:space="preserve">Об утверждении </w:t>
      </w:r>
      <w:r w:rsidRPr="00E751F6">
        <w:rPr>
          <w:rFonts w:cs="Arial"/>
          <w:b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E751F6" w:rsidRDefault="00AC171C" w:rsidP="00AC171C">
      <w:pPr>
        <w:jc w:val="both"/>
        <w:rPr>
          <w:rFonts w:cs="Arial"/>
          <w:sz w:val="24"/>
          <w:szCs w:val="24"/>
        </w:rPr>
      </w:pPr>
    </w:p>
    <w:p w:rsidR="006B72F3" w:rsidRPr="00E751F6" w:rsidRDefault="006B72F3" w:rsidP="00AC171C">
      <w:pPr>
        <w:ind w:firstLine="439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="00265156">
        <w:rPr>
          <w:rFonts w:cs="Arial"/>
          <w:sz w:val="24"/>
          <w:szCs w:val="24"/>
        </w:rPr>
        <w:t>Титовского</w:t>
      </w:r>
      <w:proofErr w:type="spellEnd"/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сельсовета </w:t>
      </w:r>
      <w:proofErr w:type="spellStart"/>
      <w:r w:rsidRPr="00E751F6">
        <w:rPr>
          <w:rFonts w:cs="Arial"/>
          <w:sz w:val="24"/>
          <w:szCs w:val="24"/>
        </w:rPr>
        <w:t>Щигровского</w:t>
      </w:r>
      <w:proofErr w:type="spellEnd"/>
      <w:r w:rsidRPr="00E751F6">
        <w:rPr>
          <w:rFonts w:cs="Arial"/>
          <w:sz w:val="24"/>
          <w:szCs w:val="24"/>
        </w:rPr>
        <w:t xml:space="preserve"> района</w:t>
      </w:r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Курской области </w:t>
      </w:r>
    </w:p>
    <w:p w:rsidR="006B72F3" w:rsidRPr="00E751F6" w:rsidRDefault="006B72F3" w:rsidP="00E55F6B">
      <w:pPr>
        <w:ind w:left="269" w:firstLine="699"/>
        <w:jc w:val="center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Решило:</w:t>
      </w:r>
    </w:p>
    <w:p w:rsidR="006B72F3" w:rsidRPr="00E751F6" w:rsidRDefault="00F84922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E751F6">
        <w:rPr>
          <w:b w:val="0"/>
          <w:sz w:val="24"/>
          <w:szCs w:val="24"/>
        </w:rPr>
        <w:t xml:space="preserve">1. </w:t>
      </w:r>
      <w:proofErr w:type="gramStart"/>
      <w:r w:rsidRPr="00E751F6">
        <w:rPr>
          <w:b w:val="0"/>
          <w:sz w:val="24"/>
          <w:szCs w:val="24"/>
        </w:rPr>
        <w:t>Внести</w:t>
      </w:r>
      <w:r w:rsidR="003C31A7" w:rsidRPr="00E751F6">
        <w:rPr>
          <w:b w:val="0"/>
          <w:sz w:val="24"/>
          <w:szCs w:val="24"/>
        </w:rPr>
        <w:t xml:space="preserve"> </w:t>
      </w:r>
      <w:r w:rsidRPr="00E751F6">
        <w:rPr>
          <w:b w:val="0"/>
          <w:sz w:val="24"/>
          <w:szCs w:val="24"/>
        </w:rPr>
        <w:t xml:space="preserve"> в Переч</w:t>
      </w:r>
      <w:r w:rsidR="008B19B8">
        <w:rPr>
          <w:b w:val="0"/>
          <w:sz w:val="24"/>
          <w:szCs w:val="24"/>
        </w:rPr>
        <w:t>е</w:t>
      </w:r>
      <w:r w:rsidRPr="00E751F6">
        <w:rPr>
          <w:b w:val="0"/>
          <w:sz w:val="24"/>
          <w:szCs w:val="24"/>
        </w:rPr>
        <w:t>нь</w:t>
      </w:r>
      <w:r w:rsidR="006B72F3" w:rsidRPr="00E751F6">
        <w:rPr>
          <w:b w:val="0"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</w:t>
      </w:r>
      <w:r w:rsidR="008B19B8">
        <w:rPr>
          <w:b w:val="0"/>
          <w:sz w:val="24"/>
          <w:szCs w:val="24"/>
        </w:rPr>
        <w:t>ре благоустройства, утвержденный</w:t>
      </w:r>
      <w:r w:rsidR="006B72F3" w:rsidRPr="00E751F6">
        <w:rPr>
          <w:b w:val="0"/>
          <w:sz w:val="24"/>
          <w:szCs w:val="24"/>
        </w:rPr>
        <w:t xml:space="preserve"> Решением Собрания депутатов </w:t>
      </w:r>
      <w:proofErr w:type="spellStart"/>
      <w:r w:rsidR="00265156">
        <w:rPr>
          <w:b w:val="0"/>
          <w:sz w:val="24"/>
          <w:szCs w:val="24"/>
        </w:rPr>
        <w:t>Титовского</w:t>
      </w:r>
      <w:proofErr w:type="spellEnd"/>
      <w:r w:rsidR="006B72F3" w:rsidRPr="00E751F6">
        <w:rPr>
          <w:b w:val="0"/>
          <w:sz w:val="24"/>
          <w:szCs w:val="24"/>
        </w:rPr>
        <w:t xml:space="preserve"> сельсовета </w:t>
      </w:r>
      <w:proofErr w:type="spellStart"/>
      <w:r w:rsidR="006B72F3" w:rsidRPr="00E751F6">
        <w:rPr>
          <w:b w:val="0"/>
          <w:sz w:val="24"/>
          <w:szCs w:val="24"/>
        </w:rPr>
        <w:t>Щигровского</w:t>
      </w:r>
      <w:proofErr w:type="spellEnd"/>
      <w:r w:rsidR="006B72F3" w:rsidRPr="00E751F6">
        <w:rPr>
          <w:b w:val="0"/>
          <w:sz w:val="24"/>
          <w:szCs w:val="24"/>
        </w:rPr>
        <w:t xml:space="preserve"> района Курской области от </w:t>
      </w:r>
      <w:r w:rsidR="00DE33B1" w:rsidRPr="00E751F6">
        <w:rPr>
          <w:b w:val="0"/>
          <w:sz w:val="24"/>
          <w:szCs w:val="24"/>
        </w:rPr>
        <w:t>21.11.2023г. №32-100</w:t>
      </w:r>
      <w:r w:rsidR="006B72F3" w:rsidRPr="00E751F6">
        <w:rPr>
          <w:b w:val="0"/>
          <w:sz w:val="24"/>
          <w:szCs w:val="24"/>
        </w:rPr>
        <w:t>-7 «Об утверждении Перечня индикаторов риска нарушения обязательных требований, используемых при осуществлении муниципального</w:t>
      </w:r>
      <w:proofErr w:type="gramEnd"/>
      <w:r w:rsidR="006B72F3" w:rsidRPr="00E751F6">
        <w:rPr>
          <w:b w:val="0"/>
          <w:sz w:val="24"/>
          <w:szCs w:val="24"/>
        </w:rPr>
        <w:t xml:space="preserve"> </w:t>
      </w:r>
      <w:proofErr w:type="gramStart"/>
      <w:r w:rsidR="006B72F3" w:rsidRPr="00E751F6">
        <w:rPr>
          <w:b w:val="0"/>
          <w:sz w:val="24"/>
          <w:szCs w:val="24"/>
        </w:rPr>
        <w:t>контроля в сфере благоустройства</w:t>
      </w:r>
      <w:r w:rsidR="00AC171C" w:rsidRPr="00E751F6">
        <w:rPr>
          <w:b w:val="0"/>
          <w:sz w:val="24"/>
          <w:szCs w:val="24"/>
        </w:rPr>
        <w:t>»</w:t>
      </w:r>
      <w:r w:rsidR="006B72F3" w:rsidRPr="00E751F6">
        <w:rPr>
          <w:b w:val="0"/>
          <w:sz w:val="24"/>
          <w:szCs w:val="24"/>
        </w:rPr>
        <w:t xml:space="preserve"> </w:t>
      </w:r>
      <w:r w:rsidR="003C31A7" w:rsidRPr="00E751F6">
        <w:rPr>
          <w:b w:val="0"/>
          <w:sz w:val="24"/>
          <w:szCs w:val="24"/>
        </w:rPr>
        <w:t xml:space="preserve">следующие </w:t>
      </w:r>
      <w:r w:rsidR="006E79AE">
        <w:rPr>
          <w:b w:val="0"/>
          <w:sz w:val="24"/>
          <w:szCs w:val="24"/>
        </w:rPr>
        <w:t xml:space="preserve">изменения и </w:t>
      </w:r>
      <w:r w:rsidR="003C31A7" w:rsidRPr="00E751F6">
        <w:rPr>
          <w:b w:val="0"/>
          <w:sz w:val="24"/>
          <w:szCs w:val="24"/>
        </w:rPr>
        <w:t>дополнения:</w:t>
      </w:r>
      <w:proofErr w:type="gramEnd"/>
    </w:p>
    <w:p w:rsidR="008E38DC" w:rsidRPr="00E751F6" w:rsidRDefault="008E38DC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8E38DC" w:rsidRPr="00E751F6" w:rsidRDefault="006E79AE" w:rsidP="006E79AE">
      <w:pPr>
        <w:ind w:right="10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8A48AE" w:rsidRPr="00E751F6">
        <w:rPr>
          <w:rFonts w:cs="Arial"/>
          <w:sz w:val="24"/>
          <w:szCs w:val="24"/>
        </w:rPr>
        <w:t>1.1.</w:t>
      </w:r>
      <w:r w:rsidR="008E38DC" w:rsidRPr="00E751F6">
        <w:rPr>
          <w:rFonts w:cs="Arial"/>
          <w:sz w:val="24"/>
          <w:szCs w:val="24"/>
        </w:rPr>
        <w:t xml:space="preserve"> Приложение к Решению Собрания депутатов </w:t>
      </w:r>
      <w:proofErr w:type="spellStart"/>
      <w:r w:rsidR="00265156">
        <w:rPr>
          <w:rFonts w:cs="Arial"/>
          <w:sz w:val="24"/>
          <w:szCs w:val="24"/>
        </w:rPr>
        <w:t>Титовского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сельсовета </w:t>
      </w:r>
      <w:proofErr w:type="spellStart"/>
      <w:r w:rsidR="008E38DC" w:rsidRPr="00E751F6">
        <w:rPr>
          <w:rFonts w:cs="Arial"/>
          <w:sz w:val="24"/>
          <w:szCs w:val="24"/>
        </w:rPr>
        <w:t>Щигровского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района Курской области от </w:t>
      </w:r>
      <w:r w:rsidR="008E38DC" w:rsidRPr="00E751F6">
        <w:rPr>
          <w:rFonts w:cs="Arial"/>
          <w:color w:val="auto"/>
          <w:sz w:val="24"/>
          <w:szCs w:val="24"/>
        </w:rPr>
        <w:t>21.11.2023г. №32-100-7</w:t>
      </w:r>
      <w:r w:rsidR="008E38DC" w:rsidRPr="00E751F6">
        <w:rPr>
          <w:rFonts w:cs="Arial"/>
          <w:sz w:val="24"/>
          <w:szCs w:val="24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«3.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начала</w:t>
      </w:r>
      <w:proofErr w:type="gramEnd"/>
      <w:r w:rsidRPr="00E751F6">
        <w:rPr>
          <w:rFonts w:cs="Arial"/>
          <w:sz w:val="24"/>
          <w:szCs w:val="24"/>
        </w:rPr>
        <w:t xml:space="preserve">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4.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окончания</w:t>
      </w:r>
      <w:proofErr w:type="gramEnd"/>
      <w:r w:rsidRPr="00E751F6">
        <w:rPr>
          <w:rFonts w:cs="Arial"/>
          <w:sz w:val="24"/>
          <w:szCs w:val="24"/>
        </w:rPr>
        <w:t xml:space="preserve">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lastRenderedPageBreak/>
        <w:t xml:space="preserve">5. </w:t>
      </w:r>
      <w:proofErr w:type="gramStart"/>
      <w:r w:rsidRPr="00E751F6">
        <w:rPr>
          <w:rFonts w:cs="Arial"/>
          <w:sz w:val="24"/>
          <w:szCs w:val="24"/>
        </w:rPr>
        <w:t>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  <w:proofErr w:type="gramEnd"/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6.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выдачи</w:t>
      </w:r>
      <w:proofErr w:type="gramEnd"/>
      <w:r w:rsidRPr="00E751F6">
        <w:rPr>
          <w:rFonts w:cs="Arial"/>
          <w:sz w:val="24"/>
          <w:szCs w:val="24"/>
        </w:rPr>
        <w:t xml:space="preserve">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10. </w:t>
      </w:r>
      <w:proofErr w:type="gramStart"/>
      <w:r w:rsidRPr="00E751F6">
        <w:rPr>
          <w:rFonts w:cs="Arial"/>
          <w:sz w:val="24"/>
          <w:szCs w:val="24"/>
        </w:rPr>
        <w:t>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  <w:proofErr w:type="gramEnd"/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11. </w:t>
      </w:r>
      <w:proofErr w:type="gramStart"/>
      <w:r w:rsidRPr="00E751F6">
        <w:rPr>
          <w:rFonts w:cs="Arial"/>
          <w:sz w:val="24"/>
          <w:szCs w:val="24"/>
        </w:rPr>
        <w:t>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  <w:proofErr w:type="gramEnd"/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12. Получение информации из аппаратно-программного комплекса «Безопасный город» (средств фот</w:t>
      </w:r>
      <w:proofErr w:type="gramStart"/>
      <w:r w:rsidRPr="00E751F6">
        <w:rPr>
          <w:rFonts w:cs="Arial"/>
          <w:sz w:val="24"/>
          <w:szCs w:val="24"/>
        </w:rPr>
        <w:t>о-</w:t>
      </w:r>
      <w:proofErr w:type="gramEnd"/>
      <w:r w:rsidRPr="00E751F6">
        <w:rPr>
          <w:rFonts w:cs="Arial"/>
          <w:sz w:val="24"/>
          <w:szCs w:val="24"/>
        </w:rPr>
        <w:t xml:space="preserve">, </w:t>
      </w:r>
      <w:proofErr w:type="spellStart"/>
      <w:r w:rsidRPr="00E751F6">
        <w:rPr>
          <w:rFonts w:cs="Arial"/>
          <w:sz w:val="24"/>
          <w:szCs w:val="24"/>
        </w:rPr>
        <w:t>видеофиксации</w:t>
      </w:r>
      <w:proofErr w:type="spellEnd"/>
      <w:r w:rsidRPr="00E751F6">
        <w:rPr>
          <w:rFonts w:cs="Arial"/>
          <w:sz w:val="24"/>
          <w:szCs w:val="24"/>
        </w:rPr>
        <w:t>) о ненадлежащем содержании объектов (элементов) благоустройства контролируемым лицом.».</w:t>
      </w:r>
    </w:p>
    <w:p w:rsidR="003C31A7" w:rsidRPr="00E751F6" w:rsidRDefault="003C31A7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6B72F3" w:rsidRPr="00E751F6" w:rsidRDefault="006B72F3" w:rsidP="00E55F6B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2. Настоящее Решение вступает в силу со дня </w:t>
      </w:r>
      <w:r w:rsidR="006E79AE">
        <w:rPr>
          <w:rFonts w:cs="Arial"/>
          <w:sz w:val="24"/>
          <w:szCs w:val="24"/>
        </w:rPr>
        <w:t>его официального обнародования</w:t>
      </w:r>
      <w:r w:rsidRPr="00E751F6">
        <w:rPr>
          <w:rFonts w:cs="Arial"/>
          <w:sz w:val="24"/>
          <w:szCs w:val="24"/>
        </w:rPr>
        <w:t>.</w:t>
      </w:r>
    </w:p>
    <w:p w:rsidR="006B72F3" w:rsidRPr="00E751F6" w:rsidRDefault="006B72F3" w:rsidP="00E55F6B">
      <w:pPr>
        <w:widowControl/>
        <w:jc w:val="both"/>
        <w:rPr>
          <w:rFonts w:cs="Arial"/>
          <w:sz w:val="24"/>
          <w:szCs w:val="24"/>
        </w:rPr>
      </w:pPr>
    </w:p>
    <w:p w:rsidR="00AC171C" w:rsidRPr="00E751F6" w:rsidRDefault="00AC171C" w:rsidP="00E55F6B">
      <w:pPr>
        <w:widowControl/>
        <w:jc w:val="both"/>
        <w:rPr>
          <w:rFonts w:cs="Arial"/>
          <w:sz w:val="24"/>
          <w:szCs w:val="24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Председатель Собрания депутатов</w:t>
      </w:r>
    </w:p>
    <w:p w:rsidR="006B72F3" w:rsidRPr="00E751F6" w:rsidRDefault="00265156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                                        </w:t>
      </w:r>
    </w:p>
    <w:p w:rsidR="006B72F3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                                </w:t>
      </w:r>
      <w:r w:rsidR="00DA10AC" w:rsidRPr="00E751F6">
        <w:rPr>
          <w:rFonts w:ascii="Arial" w:hAnsi="Arial" w:cs="Arial"/>
          <w:color w:val="000000"/>
        </w:rPr>
        <w:t xml:space="preserve">                             </w:t>
      </w:r>
      <w:proofErr w:type="spellStart"/>
      <w:r w:rsidR="00265156">
        <w:rPr>
          <w:rFonts w:ascii="Arial" w:hAnsi="Arial" w:cs="Arial"/>
          <w:color w:val="000000"/>
        </w:rPr>
        <w:t>Н.Л.Воробьева</w:t>
      </w:r>
      <w:proofErr w:type="spellEnd"/>
    </w:p>
    <w:p w:rsidR="00AC171C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Глава</w:t>
      </w:r>
    </w:p>
    <w:p w:rsidR="006B72F3" w:rsidRPr="00E751F6" w:rsidRDefault="00265156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</w:t>
      </w:r>
    </w:p>
    <w:p w:rsidR="00805CE2" w:rsidRPr="006B72F3" w:rsidRDefault="006B72F3" w:rsidP="006E79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                                          </w:t>
      </w:r>
      <w:r w:rsidR="00DA10AC" w:rsidRPr="00E751F6">
        <w:rPr>
          <w:rFonts w:ascii="Arial" w:hAnsi="Arial" w:cs="Arial"/>
          <w:color w:val="000000"/>
        </w:rPr>
        <w:t xml:space="preserve">                  </w:t>
      </w:r>
      <w:r w:rsidR="00265156">
        <w:rPr>
          <w:rFonts w:ascii="Arial" w:hAnsi="Arial" w:cs="Arial"/>
          <w:color w:val="000000"/>
        </w:rPr>
        <w:t>С.Г.Скулков</w:t>
      </w:r>
      <w:bookmarkStart w:id="0" w:name="_GoBack"/>
      <w:bookmarkEnd w:id="0"/>
    </w:p>
    <w:sectPr w:rsidR="00805CE2" w:rsidRPr="006B72F3" w:rsidSect="00E55F6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2F3"/>
    <w:rsid w:val="00265156"/>
    <w:rsid w:val="003C31A7"/>
    <w:rsid w:val="006B72F3"/>
    <w:rsid w:val="006E79AE"/>
    <w:rsid w:val="00805CE2"/>
    <w:rsid w:val="008450D1"/>
    <w:rsid w:val="008A48AE"/>
    <w:rsid w:val="008B19B8"/>
    <w:rsid w:val="008E38DC"/>
    <w:rsid w:val="00AA0937"/>
    <w:rsid w:val="00AC171C"/>
    <w:rsid w:val="00AC26E5"/>
    <w:rsid w:val="00BA11C8"/>
    <w:rsid w:val="00CF7EF1"/>
    <w:rsid w:val="00DA10AC"/>
    <w:rsid w:val="00DE33B1"/>
    <w:rsid w:val="00E55F6B"/>
    <w:rsid w:val="00E751F6"/>
    <w:rsid w:val="00F0049D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dcterms:created xsi:type="dcterms:W3CDTF">2024-09-07T16:47:00Z</dcterms:created>
  <dcterms:modified xsi:type="dcterms:W3CDTF">2024-09-16T11:50:00Z</dcterms:modified>
</cp:coreProperties>
</file>