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5ED" w:rsidRPr="00E20D46" w:rsidRDefault="00B865ED" w:rsidP="00B865ED">
      <w:pPr>
        <w:ind w:left="2880" w:firstLine="720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352550" cy="1276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76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65ED" w:rsidRPr="00F17622" w:rsidRDefault="00B865ED" w:rsidP="00B865ED">
      <w:pPr>
        <w:jc w:val="center"/>
        <w:rPr>
          <w:b/>
          <w:bCs/>
          <w:sz w:val="40"/>
          <w:szCs w:val="40"/>
        </w:rPr>
      </w:pPr>
      <w:r w:rsidRPr="00F17622">
        <w:rPr>
          <w:b/>
          <w:bCs/>
          <w:sz w:val="40"/>
          <w:szCs w:val="40"/>
        </w:rPr>
        <w:t xml:space="preserve">СОБРАНИЕ ДЕПУТАТОВ </w:t>
      </w:r>
    </w:p>
    <w:p w:rsidR="00B865ED" w:rsidRPr="00F17622" w:rsidRDefault="004945DC" w:rsidP="00B865ED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ТИТОВСКОГО</w:t>
      </w:r>
      <w:r w:rsidR="00B865ED" w:rsidRPr="00F17622">
        <w:rPr>
          <w:b/>
          <w:bCs/>
          <w:sz w:val="40"/>
          <w:szCs w:val="40"/>
        </w:rPr>
        <w:t xml:space="preserve"> СЕЛЬСОВЕТА </w:t>
      </w:r>
    </w:p>
    <w:p w:rsidR="00B865ED" w:rsidRPr="00F17622" w:rsidRDefault="00B865ED" w:rsidP="00B865ED">
      <w:pPr>
        <w:pStyle w:val="1"/>
        <w:jc w:val="center"/>
        <w:rPr>
          <w:b w:val="0"/>
          <w:bCs/>
          <w:color w:val="auto"/>
          <w:sz w:val="40"/>
          <w:szCs w:val="40"/>
        </w:rPr>
      </w:pPr>
      <w:r w:rsidRPr="00F17622">
        <w:rPr>
          <w:b w:val="0"/>
          <w:bCs/>
          <w:color w:val="auto"/>
          <w:sz w:val="40"/>
          <w:szCs w:val="40"/>
        </w:rPr>
        <w:t xml:space="preserve">ЩИГРОВСКОГО РАЙОНА КУРСКОЙ ОБЛАСТИ </w:t>
      </w:r>
    </w:p>
    <w:p w:rsidR="00B865ED" w:rsidRPr="0023219C" w:rsidRDefault="00B865ED" w:rsidP="00B865ED">
      <w:pPr>
        <w:pStyle w:val="1"/>
        <w:jc w:val="center"/>
        <w:rPr>
          <w:bCs/>
          <w:color w:val="auto"/>
          <w:sz w:val="32"/>
        </w:rPr>
      </w:pPr>
      <w:r w:rsidRPr="00C52465">
        <w:rPr>
          <w:color w:val="auto"/>
          <w:sz w:val="40"/>
        </w:rPr>
        <w:t>РЕШЕНИЕ</w:t>
      </w:r>
    </w:p>
    <w:p w:rsidR="00B865ED" w:rsidRPr="007E1066" w:rsidRDefault="00B865ED" w:rsidP="00674E6F">
      <w:pPr>
        <w:pStyle w:val="ConsPlusTitle"/>
        <w:rPr>
          <w:rFonts w:ascii="Times New Roman" w:hAnsi="Times New Roman" w:cs="Times New Roman"/>
          <w:sz w:val="28"/>
          <w:szCs w:val="28"/>
        </w:rPr>
      </w:pPr>
    </w:p>
    <w:p w:rsidR="00674E6F" w:rsidRPr="00674E6F" w:rsidRDefault="00674E6F" w:rsidP="00674E6F">
      <w:pPr>
        <w:rPr>
          <w:sz w:val="28"/>
          <w:szCs w:val="28"/>
          <w:lang w:eastAsia="en-US"/>
        </w:rPr>
      </w:pPr>
      <w:r w:rsidRPr="007E1066">
        <w:rPr>
          <w:sz w:val="28"/>
          <w:szCs w:val="28"/>
          <w:lang w:eastAsia="en-US"/>
        </w:rPr>
        <w:t xml:space="preserve"> ПРОЕКТ</w:t>
      </w:r>
    </w:p>
    <w:p w:rsidR="00674E6F" w:rsidRPr="00674E6F" w:rsidRDefault="00674E6F" w:rsidP="00674E6F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674E6F" w:rsidRPr="00674E6F" w:rsidRDefault="00674E6F" w:rsidP="00674E6F">
      <w:pPr>
        <w:jc w:val="center"/>
        <w:rPr>
          <w:rFonts w:eastAsiaTheme="minorHAnsi"/>
          <w:b/>
          <w:sz w:val="28"/>
          <w:szCs w:val="28"/>
          <w:lang w:eastAsia="en-US"/>
        </w:rPr>
      </w:pPr>
      <w:r w:rsidRPr="00674E6F">
        <w:rPr>
          <w:rFonts w:eastAsiaTheme="minorHAnsi"/>
          <w:b/>
          <w:sz w:val="28"/>
          <w:szCs w:val="28"/>
          <w:lang w:eastAsia="en-US"/>
        </w:rPr>
        <w:t xml:space="preserve">О внесении изменений и дополнений в решение Собрания депутатов </w:t>
      </w:r>
      <w:proofErr w:type="spellStart"/>
      <w:r w:rsidR="004945DC">
        <w:rPr>
          <w:rFonts w:eastAsiaTheme="minorHAnsi"/>
          <w:b/>
          <w:sz w:val="28"/>
          <w:szCs w:val="28"/>
          <w:lang w:eastAsia="en-US"/>
        </w:rPr>
        <w:t>Титовского</w:t>
      </w:r>
      <w:proofErr w:type="spellEnd"/>
      <w:r w:rsidR="004945DC">
        <w:rPr>
          <w:rFonts w:eastAsiaTheme="minorHAnsi"/>
          <w:b/>
          <w:sz w:val="28"/>
          <w:szCs w:val="28"/>
          <w:lang w:eastAsia="en-US"/>
        </w:rPr>
        <w:t xml:space="preserve"> сельсовета от 12</w:t>
      </w:r>
      <w:r w:rsidRPr="00674E6F">
        <w:rPr>
          <w:rFonts w:eastAsiaTheme="minorHAnsi"/>
          <w:b/>
          <w:sz w:val="28"/>
          <w:szCs w:val="28"/>
          <w:lang w:eastAsia="en-US"/>
        </w:rPr>
        <w:t>.10.2016 г. №  2-</w:t>
      </w:r>
      <w:r w:rsidR="004945DC">
        <w:rPr>
          <w:rFonts w:eastAsiaTheme="minorHAnsi"/>
          <w:b/>
          <w:sz w:val="28"/>
          <w:szCs w:val="28"/>
          <w:lang w:eastAsia="en-US"/>
        </w:rPr>
        <w:t>5</w:t>
      </w:r>
      <w:r w:rsidRPr="00674E6F">
        <w:rPr>
          <w:rFonts w:eastAsiaTheme="minorHAnsi"/>
          <w:b/>
          <w:sz w:val="28"/>
          <w:szCs w:val="28"/>
          <w:lang w:eastAsia="en-US"/>
        </w:rPr>
        <w:t xml:space="preserve">-6 «Об утверждении Положения о бюджетном процессе в </w:t>
      </w:r>
      <w:proofErr w:type="spellStart"/>
      <w:r w:rsidR="004945DC">
        <w:rPr>
          <w:rFonts w:eastAsiaTheme="minorHAnsi"/>
          <w:b/>
          <w:sz w:val="28"/>
          <w:szCs w:val="28"/>
          <w:lang w:eastAsia="en-US"/>
        </w:rPr>
        <w:t>Титовском</w:t>
      </w:r>
      <w:proofErr w:type="spellEnd"/>
      <w:r w:rsidRPr="00674E6F">
        <w:rPr>
          <w:rFonts w:eastAsiaTheme="minorHAnsi"/>
          <w:b/>
          <w:sz w:val="28"/>
          <w:szCs w:val="28"/>
          <w:lang w:eastAsia="en-US"/>
        </w:rPr>
        <w:t xml:space="preserve"> сельсовете»</w:t>
      </w:r>
    </w:p>
    <w:p w:rsidR="00B865ED" w:rsidRPr="007E1066" w:rsidRDefault="00674E6F" w:rsidP="003F0D7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74E6F" w:rsidRPr="007E1066" w:rsidRDefault="00674E6F" w:rsidP="00674E6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Pr="007E1066">
        <w:rPr>
          <w:rFonts w:ascii="Times New Roman" w:hAnsi="Times New Roman" w:cs="Times New Roman"/>
          <w:sz w:val="28"/>
          <w:szCs w:val="28"/>
        </w:rPr>
        <w:t xml:space="preserve">В соответствии с Бюджетным Кодексом РФ, Федеральным законом от 06.10.2003 года « 131-ФЗ «Об общих принципах организации местного самоуправления в Российской Федерации», Федеральным законом от 26.07.2019 года № 199-ФЗ «О внесении изменений в Бюджетный кодекс РФ в части совершенствования  государственного (муниципального» финансового контроля, внутреннего финансового контроля и внутреннего финансового аудита», Собрание депутатов </w:t>
      </w:r>
      <w:proofErr w:type="spellStart"/>
      <w:r w:rsidR="004945D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Pr="007E1066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7E1066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7E1066">
        <w:rPr>
          <w:rFonts w:ascii="Times New Roman" w:hAnsi="Times New Roman" w:cs="Times New Roman"/>
          <w:sz w:val="28"/>
          <w:szCs w:val="28"/>
        </w:rPr>
        <w:t xml:space="preserve"> района решило:</w:t>
      </w:r>
      <w:proofErr w:type="gramEnd"/>
    </w:p>
    <w:p w:rsidR="00674E6F" w:rsidRPr="007E1066" w:rsidRDefault="00674E6F" w:rsidP="00674E6F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74E6F" w:rsidRPr="007E1066" w:rsidRDefault="00674E6F" w:rsidP="00674E6F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>Внести в решение Собрания депут</w:t>
      </w:r>
      <w:r w:rsidR="004945DC">
        <w:rPr>
          <w:rFonts w:ascii="Times New Roman" w:hAnsi="Times New Roman" w:cs="Times New Roman"/>
          <w:sz w:val="28"/>
          <w:szCs w:val="28"/>
        </w:rPr>
        <w:t xml:space="preserve">атов </w:t>
      </w:r>
      <w:proofErr w:type="spellStart"/>
      <w:r w:rsidR="004945DC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 w:rsidR="004945DC">
        <w:rPr>
          <w:rFonts w:ascii="Times New Roman" w:hAnsi="Times New Roman" w:cs="Times New Roman"/>
          <w:sz w:val="28"/>
          <w:szCs w:val="28"/>
        </w:rPr>
        <w:t xml:space="preserve"> сельсовета от 12.10.2016 г. №  2-5</w:t>
      </w:r>
      <w:r w:rsidRPr="007E1066">
        <w:rPr>
          <w:rFonts w:ascii="Times New Roman" w:hAnsi="Times New Roman" w:cs="Times New Roman"/>
          <w:sz w:val="28"/>
          <w:szCs w:val="28"/>
        </w:rPr>
        <w:t xml:space="preserve">-6 «Об утверждении Положения о бюджетном процессе в </w:t>
      </w:r>
      <w:proofErr w:type="spellStart"/>
      <w:r w:rsidR="004945DC">
        <w:rPr>
          <w:rFonts w:ascii="Times New Roman" w:hAnsi="Times New Roman" w:cs="Times New Roman"/>
          <w:sz w:val="28"/>
          <w:szCs w:val="28"/>
        </w:rPr>
        <w:t>Титовском</w:t>
      </w:r>
      <w:bookmarkStart w:id="0" w:name="_GoBack"/>
      <w:bookmarkEnd w:id="0"/>
      <w:proofErr w:type="spellEnd"/>
      <w:r w:rsidRPr="007E1066">
        <w:rPr>
          <w:rFonts w:ascii="Times New Roman" w:hAnsi="Times New Roman" w:cs="Times New Roman"/>
          <w:sz w:val="28"/>
          <w:szCs w:val="28"/>
        </w:rPr>
        <w:t xml:space="preserve"> сельсовете</w:t>
      </w:r>
      <w:r w:rsidRPr="007E1066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Pr="007E1066">
        <w:rPr>
          <w:rFonts w:ascii="Times New Roman" w:hAnsi="Times New Roman" w:cs="Times New Roman"/>
          <w:sz w:val="28"/>
          <w:szCs w:val="28"/>
        </w:rPr>
        <w:t>следующие изменения и дополнения:</w:t>
      </w:r>
    </w:p>
    <w:p w:rsidR="00674E6F" w:rsidRPr="007E1066" w:rsidRDefault="00674E6F" w:rsidP="007E1066">
      <w:pPr>
        <w:pStyle w:val="a5"/>
        <w:numPr>
          <w:ilvl w:val="1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В разделе </w:t>
      </w:r>
      <w:r w:rsidRPr="007E1066">
        <w:rPr>
          <w:rFonts w:ascii="Times New Roman" w:hAnsi="Times New Roman" w:cs="Times New Roman"/>
          <w:b/>
          <w:sz w:val="28"/>
          <w:szCs w:val="28"/>
        </w:rPr>
        <w:t>«VI. Муниципальный финансовый контроль»</w:t>
      </w:r>
      <w:r w:rsidR="007E1066" w:rsidRPr="007E1066">
        <w:rPr>
          <w:rFonts w:ascii="Times New Roman" w:hAnsi="Times New Roman" w:cs="Times New Roman"/>
          <w:sz w:val="28"/>
          <w:szCs w:val="28"/>
        </w:rPr>
        <w:t>:</w:t>
      </w:r>
    </w:p>
    <w:p w:rsidR="007E1066" w:rsidRPr="007E1066" w:rsidRDefault="007E1066" w:rsidP="007E1066">
      <w:pPr>
        <w:pStyle w:val="a5"/>
        <w:numPr>
          <w:ilvl w:val="0"/>
          <w:numId w:val="3"/>
        </w:numPr>
        <w:ind w:left="0" w:firstLine="627"/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</w:rPr>
        <w:t xml:space="preserve">пункт 42.2.  статьи 42 </w:t>
      </w:r>
      <w:r w:rsidRPr="007E1066">
        <w:rPr>
          <w:rFonts w:ascii="Times New Roman" w:hAnsi="Times New Roman" w:cs="Times New Roman"/>
          <w:b/>
          <w:sz w:val="28"/>
          <w:szCs w:val="28"/>
        </w:rPr>
        <w:t>«</w:t>
      </w:r>
      <w:r w:rsidR="00B865ED" w:rsidRPr="007E1066">
        <w:rPr>
          <w:rFonts w:ascii="Times New Roman" w:hAnsi="Times New Roman" w:cs="Times New Roman"/>
          <w:b/>
          <w:sz w:val="28"/>
          <w:szCs w:val="28"/>
        </w:rPr>
        <w:t xml:space="preserve">Внешняя проверка годового отчета об исполнении бюджета </w:t>
      </w:r>
      <w:r w:rsidRPr="007E106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4945DC">
        <w:rPr>
          <w:rFonts w:ascii="Times New Roman" w:hAnsi="Times New Roman" w:cs="Times New Roman"/>
          <w:b/>
          <w:sz w:val="28"/>
          <w:szCs w:val="28"/>
        </w:rPr>
        <w:t>Титовского</w:t>
      </w:r>
      <w:proofErr w:type="spellEnd"/>
      <w:r w:rsidR="00B865ED" w:rsidRPr="007E1066">
        <w:rPr>
          <w:rFonts w:ascii="Times New Roman" w:hAnsi="Times New Roman" w:cs="Times New Roman"/>
          <w:b/>
          <w:sz w:val="28"/>
          <w:szCs w:val="28"/>
        </w:rPr>
        <w:t xml:space="preserve"> сельсовета</w:t>
      </w:r>
      <w:r w:rsidRPr="007E1066">
        <w:rPr>
          <w:rFonts w:ascii="Times New Roman" w:hAnsi="Times New Roman" w:cs="Times New Roman"/>
          <w:b/>
          <w:sz w:val="28"/>
          <w:szCs w:val="28"/>
        </w:rPr>
        <w:t>»</w:t>
      </w:r>
      <w:r w:rsidRPr="007E1066">
        <w:rPr>
          <w:rFonts w:ascii="Times New Roman" w:hAnsi="Times New Roman" w:cs="Times New Roman"/>
          <w:sz w:val="28"/>
          <w:szCs w:val="28"/>
        </w:rPr>
        <w:t xml:space="preserve"> изложить в новой редакции</w:t>
      </w:r>
    </w:p>
    <w:p w:rsidR="00087C54" w:rsidRPr="007E1066" w:rsidRDefault="007E1066" w:rsidP="007E1066">
      <w:pPr>
        <w:pStyle w:val="a5"/>
        <w:ind w:firstLine="62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1066">
        <w:rPr>
          <w:rFonts w:ascii="Times New Roman" w:hAnsi="Times New Roman" w:cs="Times New Roman"/>
          <w:sz w:val="28"/>
          <w:szCs w:val="28"/>
        </w:rPr>
        <w:t>«</w:t>
      </w:r>
      <w:r w:rsidR="00B865ED" w:rsidRPr="007E1066">
        <w:rPr>
          <w:rFonts w:ascii="Times New Roman" w:hAnsi="Times New Roman" w:cs="Times New Roman"/>
          <w:sz w:val="28"/>
          <w:szCs w:val="28"/>
        </w:rPr>
        <w:t xml:space="preserve">42.2. </w:t>
      </w:r>
      <w:r w:rsidR="00633699"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Внешняя проверка годового отчета об исполнении местного бюджета осуществляется контрольно-счетным органом муниципального образования в порядке, установленном муниципальным правовым актом представительного органа муниципального образования, с соблюдением требований настоящего Кодекса и с учетом особенностей, установленных федеральными законами. </w:t>
      </w:r>
      <w:proofErr w:type="gramStart"/>
      <w:r w:rsidR="00633699"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Внешняя проверка годового отчета об исполнении местного бюджета может осуществляться контрольно-счетным органом субъекта Российской Федерации в случае заключения соглашения представительным органом муниципального образования с контрольно-счетным органом субъекта Российской Федерации о передаче ему полномочий по осуществлению внешнего муниципального финансового </w:t>
      </w:r>
      <w:r w:rsidR="00633699"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контроля и в порядке, установленном законом субъекта Российской Федерации, с соблюдением требований настоящего Кодекса и с учетом особенностей, установленных федеральными законами</w:t>
      </w:r>
      <w:r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proofErr w:type="gramEnd"/>
    </w:p>
    <w:p w:rsidR="00B865ED" w:rsidRPr="007E1066" w:rsidRDefault="007E1066" w:rsidP="007E1066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06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пункты 45.1, 45.2, 45.3 статьи  </w:t>
      </w:r>
      <w:r w:rsidRPr="007E1066">
        <w:rPr>
          <w:rFonts w:ascii="Times New Roman" w:hAnsi="Times New Roman" w:cs="Times New Roman"/>
          <w:b/>
          <w:bCs/>
          <w:sz w:val="28"/>
          <w:szCs w:val="28"/>
        </w:rPr>
        <w:t>45</w:t>
      </w:r>
      <w:r w:rsidR="00B865ED" w:rsidRPr="007E106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1066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B865ED" w:rsidRPr="007E1066">
        <w:rPr>
          <w:rFonts w:ascii="Times New Roman" w:hAnsi="Times New Roman" w:cs="Times New Roman"/>
          <w:b/>
          <w:bCs/>
          <w:sz w:val="28"/>
          <w:szCs w:val="28"/>
        </w:rPr>
        <w:t>Виды муниципального финансового контроля</w:t>
      </w:r>
      <w:r w:rsidRPr="007E1066">
        <w:rPr>
          <w:rFonts w:ascii="Times New Roman" w:hAnsi="Times New Roman" w:cs="Times New Roman"/>
          <w:b/>
          <w:bCs/>
          <w:sz w:val="28"/>
          <w:szCs w:val="28"/>
        </w:rPr>
        <w:t>» изложить в новой редакции</w:t>
      </w:r>
    </w:p>
    <w:p w:rsidR="00B865ED" w:rsidRPr="007E1066" w:rsidRDefault="007E1066" w:rsidP="007E1066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7E1066">
        <w:rPr>
          <w:b/>
          <w:bCs/>
          <w:sz w:val="28"/>
          <w:szCs w:val="28"/>
        </w:rPr>
        <w:t xml:space="preserve">         «</w:t>
      </w:r>
      <w:r w:rsidR="00B865ED" w:rsidRPr="007E1066">
        <w:rPr>
          <w:bCs/>
          <w:sz w:val="28"/>
          <w:szCs w:val="28"/>
        </w:rPr>
        <w:t xml:space="preserve">45.1. </w:t>
      </w:r>
      <w:r w:rsidR="00087C54" w:rsidRPr="007E1066">
        <w:rPr>
          <w:bCs/>
          <w:sz w:val="28"/>
          <w:szCs w:val="28"/>
        </w:rPr>
        <w:t xml:space="preserve">  Муниципальный финансовый контроль осуществляется в целях обеспечения соблюдения положений правовых актов, регулирующих бюджетные правоотношения, правовых актов,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Федерации, а также соблюдения условий  муниципальных контрактов, договоров (соглашений) о предоставлении средств из бюджета.</w:t>
      </w:r>
    </w:p>
    <w:p w:rsidR="00087C54" w:rsidRPr="007E1066" w:rsidRDefault="00087C54" w:rsidP="0008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 Муниципальный финансовый контроль подразделяется </w:t>
      </w:r>
      <w:proofErr w:type="gramStart"/>
      <w:r w:rsidRPr="007E1066">
        <w:rPr>
          <w:sz w:val="28"/>
          <w:szCs w:val="28"/>
        </w:rPr>
        <w:t>на</w:t>
      </w:r>
      <w:proofErr w:type="gramEnd"/>
      <w:r w:rsidRPr="007E1066">
        <w:rPr>
          <w:sz w:val="28"/>
          <w:szCs w:val="28"/>
        </w:rPr>
        <w:t xml:space="preserve"> внешний и внутренний, предварительный и последующий.</w:t>
      </w:r>
    </w:p>
    <w:p w:rsidR="00087C54" w:rsidRPr="007E1066" w:rsidRDefault="00087C54" w:rsidP="0008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45.2. Внешний  муниципальный финансовый контроль является контрольной деятельностью соответственно Счетной палаты Российской Федерации, контрольно-счетных органов субъектов Российской Федерации и муниципальных образований.  </w:t>
      </w:r>
    </w:p>
    <w:p w:rsidR="00B865ED" w:rsidRPr="007E1066" w:rsidRDefault="00087C54" w:rsidP="00087C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45.3. Внутренний  муниципальный финансовый контроль является контрольной деятельностью Федерального казначейства, органов муниципального финансового контроля, являющихся органами исполнительной власти субъектов Российской Федерации (органами местных администраций).  </w:t>
      </w:r>
    </w:p>
    <w:p w:rsidR="00B865ED" w:rsidRPr="007E1066" w:rsidRDefault="007E1066" w:rsidP="007E1066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 xml:space="preserve"> 3) пункты  48.1, 48.2 статьи  </w:t>
      </w:r>
      <w:r w:rsidRPr="007E1066">
        <w:rPr>
          <w:b/>
          <w:bCs/>
          <w:sz w:val="28"/>
          <w:szCs w:val="28"/>
        </w:rPr>
        <w:t>48 «</w:t>
      </w:r>
      <w:r w:rsidR="00B865ED" w:rsidRPr="007E1066">
        <w:rPr>
          <w:b/>
          <w:bCs/>
          <w:sz w:val="28"/>
          <w:szCs w:val="28"/>
        </w:rPr>
        <w:t xml:space="preserve">Полномочия финансового органа </w:t>
      </w:r>
      <w:proofErr w:type="spellStart"/>
      <w:r w:rsidR="004945DC">
        <w:rPr>
          <w:b/>
          <w:bCs/>
          <w:sz w:val="28"/>
          <w:szCs w:val="28"/>
        </w:rPr>
        <w:t>Титовского</w:t>
      </w:r>
      <w:proofErr w:type="spellEnd"/>
      <w:r w:rsidR="00B865ED" w:rsidRPr="007E1066">
        <w:rPr>
          <w:b/>
          <w:bCs/>
          <w:sz w:val="28"/>
          <w:szCs w:val="28"/>
        </w:rPr>
        <w:t xml:space="preserve"> сельсовета по осуществлению внутреннего муниципального финансового контроля</w:t>
      </w:r>
      <w:r w:rsidRPr="007E1066">
        <w:rPr>
          <w:b/>
          <w:bCs/>
          <w:sz w:val="28"/>
          <w:szCs w:val="28"/>
        </w:rPr>
        <w:t>» изложить в новой редакции:</w:t>
      </w:r>
    </w:p>
    <w:p w:rsidR="00B865ED" w:rsidRPr="007E1066" w:rsidRDefault="007E1066" w:rsidP="00B86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>«</w:t>
      </w:r>
      <w:r w:rsidR="00B865ED" w:rsidRPr="007E1066">
        <w:rPr>
          <w:bCs/>
          <w:sz w:val="28"/>
          <w:szCs w:val="28"/>
        </w:rPr>
        <w:t xml:space="preserve">48.1. Полномочиями финансового органа </w:t>
      </w:r>
      <w:proofErr w:type="spellStart"/>
      <w:r w:rsidR="004945DC">
        <w:rPr>
          <w:bCs/>
          <w:sz w:val="28"/>
          <w:szCs w:val="28"/>
        </w:rPr>
        <w:t>Титовского</w:t>
      </w:r>
      <w:proofErr w:type="spellEnd"/>
      <w:r w:rsidR="00B865ED" w:rsidRPr="007E1066">
        <w:rPr>
          <w:bCs/>
          <w:sz w:val="28"/>
          <w:szCs w:val="28"/>
        </w:rPr>
        <w:t xml:space="preserve"> сельсовета по осуществлению внутреннего муниципального финансового контроля являются:</w:t>
      </w:r>
    </w:p>
    <w:p w:rsidR="00B865ED" w:rsidRPr="007E1066" w:rsidRDefault="00B865ED" w:rsidP="00B86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 xml:space="preserve">1) </w:t>
      </w:r>
      <w:proofErr w:type="gramStart"/>
      <w:r w:rsidR="006B51A5" w:rsidRPr="007E1066">
        <w:rPr>
          <w:bCs/>
          <w:sz w:val="28"/>
          <w:szCs w:val="28"/>
        </w:rPr>
        <w:t>контроль за</w:t>
      </w:r>
      <w:proofErr w:type="gramEnd"/>
      <w:r w:rsidR="006B51A5" w:rsidRPr="007E1066">
        <w:rPr>
          <w:bCs/>
          <w:sz w:val="28"/>
          <w:szCs w:val="28"/>
        </w:rPr>
        <w:t xml:space="preserve"> соблюдением положений правовых актов, регулирующих бюджетные правоотношения, в том числе устанавливающих требования к бухгалтерскому учету и составлению и представлению бухгалтерской (финансовой) отчетности муниципальных учреждений</w:t>
      </w:r>
      <w:r w:rsidRPr="007E1066">
        <w:rPr>
          <w:bCs/>
          <w:sz w:val="28"/>
          <w:szCs w:val="28"/>
        </w:rPr>
        <w:t>;</w:t>
      </w:r>
    </w:p>
    <w:p w:rsidR="00B865ED" w:rsidRPr="007E1066" w:rsidRDefault="00B865ED" w:rsidP="006B51A5">
      <w:pPr>
        <w:shd w:val="clear" w:color="auto" w:fill="FFFFFF"/>
        <w:spacing w:line="290" w:lineRule="atLeast"/>
        <w:ind w:firstLine="540"/>
        <w:jc w:val="both"/>
        <w:rPr>
          <w:sz w:val="28"/>
          <w:szCs w:val="28"/>
        </w:rPr>
      </w:pPr>
      <w:r w:rsidRPr="007E1066">
        <w:rPr>
          <w:bCs/>
          <w:sz w:val="28"/>
          <w:szCs w:val="28"/>
        </w:rPr>
        <w:t xml:space="preserve">2) </w:t>
      </w:r>
      <w:r w:rsidR="006B51A5" w:rsidRPr="00087C54">
        <w:rPr>
          <w:sz w:val="28"/>
          <w:szCs w:val="28"/>
        </w:rPr>
        <w:t xml:space="preserve">контроль за соблюдением положений правовых актов, обусловливающих публичные нормативные обязательства и обязательства </w:t>
      </w:r>
      <w:proofErr w:type="gramStart"/>
      <w:r w:rsidR="006B51A5" w:rsidRPr="00087C54">
        <w:rPr>
          <w:sz w:val="28"/>
          <w:szCs w:val="28"/>
        </w:rPr>
        <w:t>по</w:t>
      </w:r>
      <w:proofErr w:type="gramEnd"/>
      <w:r w:rsidR="006B51A5" w:rsidRPr="00087C54">
        <w:rPr>
          <w:sz w:val="28"/>
          <w:szCs w:val="28"/>
        </w:rPr>
        <w:t xml:space="preserve"> иным выплатам физическим лицам из бюджетов бюджетной системы Российской Федерации, а также за соблюдением условий договоров (соглашений) о предоставлении средств из соответству</w:t>
      </w:r>
      <w:r w:rsidR="006B51A5" w:rsidRPr="007E1066">
        <w:rPr>
          <w:sz w:val="28"/>
          <w:szCs w:val="28"/>
        </w:rPr>
        <w:t xml:space="preserve">ющего бюджета, </w:t>
      </w:r>
      <w:r w:rsidR="006B51A5" w:rsidRPr="00087C54">
        <w:rPr>
          <w:sz w:val="28"/>
          <w:szCs w:val="28"/>
        </w:rPr>
        <w:t>муниципаль</w:t>
      </w:r>
      <w:r w:rsidR="006B51A5" w:rsidRPr="007E1066">
        <w:rPr>
          <w:sz w:val="28"/>
          <w:szCs w:val="28"/>
        </w:rPr>
        <w:t>ных</w:t>
      </w:r>
      <w:r w:rsidR="006B51A5" w:rsidRPr="00087C54">
        <w:rPr>
          <w:sz w:val="28"/>
          <w:szCs w:val="28"/>
        </w:rPr>
        <w:t xml:space="preserve"> контрактов;</w:t>
      </w:r>
    </w:p>
    <w:p w:rsidR="00B865ED" w:rsidRPr="007E1066" w:rsidRDefault="00B865ED" w:rsidP="00B86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t xml:space="preserve">3) </w:t>
      </w:r>
      <w:proofErr w:type="gramStart"/>
      <w:r w:rsidR="006B51A5" w:rsidRPr="007E1066">
        <w:rPr>
          <w:bCs/>
          <w:sz w:val="28"/>
          <w:szCs w:val="28"/>
        </w:rPr>
        <w:t>контроль за</w:t>
      </w:r>
      <w:proofErr w:type="gramEnd"/>
      <w:r w:rsidR="006B51A5" w:rsidRPr="007E1066">
        <w:rPr>
          <w:bCs/>
          <w:sz w:val="28"/>
          <w:szCs w:val="28"/>
        </w:rPr>
        <w:t xml:space="preserve"> соблюдением условий договоров (соглашений), заключенных в целях исполнения договоров (соглашений) о предоставлении средств из бюджета, а также в случаях, предусмотренных Бюджетным кодексом РФ, условий договоров (соглашений), заключенных в целях исполнения  муниципальных контрактов; </w:t>
      </w:r>
    </w:p>
    <w:p w:rsidR="00087C54" w:rsidRPr="007E1066" w:rsidRDefault="00B865ED" w:rsidP="00B865ED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7E1066">
        <w:rPr>
          <w:bCs/>
          <w:sz w:val="28"/>
          <w:szCs w:val="28"/>
        </w:rPr>
        <w:lastRenderedPageBreak/>
        <w:t xml:space="preserve">4) </w:t>
      </w:r>
      <w:r w:rsidR="006B51A5" w:rsidRPr="007E1066">
        <w:rPr>
          <w:bCs/>
          <w:sz w:val="28"/>
          <w:szCs w:val="28"/>
        </w:rPr>
        <w:t xml:space="preserve"> контроль за достоверностью отчетов о результатах предоставления и (или) использования бюджетных средств (средств, предоставленных из бюджета), в том числе отчетов о реализации  муниципальных программ, отчетов об исполнении  муниципальных заданий, отчетов о достижении </w:t>
      </w:r>
      <w:proofErr w:type="gramStart"/>
      <w:r w:rsidR="006B51A5" w:rsidRPr="007E1066">
        <w:rPr>
          <w:bCs/>
          <w:sz w:val="28"/>
          <w:szCs w:val="28"/>
        </w:rPr>
        <w:t>значений показателей результативности предоставления средств</w:t>
      </w:r>
      <w:proofErr w:type="gramEnd"/>
      <w:r w:rsidR="006B51A5" w:rsidRPr="007E1066">
        <w:rPr>
          <w:bCs/>
          <w:sz w:val="28"/>
          <w:szCs w:val="28"/>
        </w:rPr>
        <w:t xml:space="preserve"> из бюджета;</w:t>
      </w:r>
    </w:p>
    <w:p w:rsidR="00087C54" w:rsidRPr="00087C54" w:rsidRDefault="006B51A5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          5) контроль в сфере закупок, предусмотренный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нужд.</w:t>
      </w:r>
      <w:bookmarkStart w:id="1" w:name="dst4966"/>
      <w:bookmarkEnd w:id="1"/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</w:t>
      </w:r>
      <w:r w:rsidR="007E1066" w:rsidRPr="007E1066">
        <w:rPr>
          <w:sz w:val="28"/>
          <w:szCs w:val="28"/>
        </w:rPr>
        <w:t xml:space="preserve">         </w:t>
      </w:r>
      <w:r w:rsidRPr="007E1066">
        <w:rPr>
          <w:sz w:val="28"/>
          <w:szCs w:val="28"/>
        </w:rPr>
        <w:t>48.2. При осуществлении полномочий по внутреннему муниципальному финансовому контролю органами внутреннего  муниципального финансового контроля: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-проводятся проверки, ревизии и обследования;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-направляются объектам контроля акты, заключения, представления и (или) предписания;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-направляются финансовым органам (органам управления государственными внебюджетными фондами) уведомления о применении бюджетных мер принуждения;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-осуществляется производство по делам об административных правонарушениях в порядке, установленном законодательством об административных правонарушениях;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>-назначается (организуется) проведение экспертиз, необходимых для проведения проверок, ревизий и обследований;</w:t>
      </w:r>
    </w:p>
    <w:p w:rsidR="006B51A5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-получается необходимый </w:t>
      </w:r>
      <w:proofErr w:type="gramStart"/>
      <w:r w:rsidRPr="007E1066">
        <w:rPr>
          <w:sz w:val="28"/>
          <w:szCs w:val="28"/>
        </w:rPr>
        <w:t>для осуществления внутреннего   муниципального финансового контроля постоянный доступ к  муниципальным информационным системам в соответствии с законодательством Российской Федерации об информации</w:t>
      </w:r>
      <w:proofErr w:type="gramEnd"/>
      <w:r w:rsidRPr="007E1066">
        <w:rPr>
          <w:sz w:val="28"/>
          <w:szCs w:val="28"/>
        </w:rPr>
        <w:t>, информационных технологиях и о защите информации, законодательством Российской Федерации о государственной и иной охраняемой законом тайне;</w:t>
      </w:r>
    </w:p>
    <w:p w:rsidR="007E1066" w:rsidRPr="007E1066" w:rsidRDefault="006B51A5" w:rsidP="006B51A5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-направляются в суд иски о признании осуществленных закупок товаров, работ, услуг для обеспечения государственных (муниципальных) нужд </w:t>
      </w:r>
      <w:proofErr w:type="gramStart"/>
      <w:r w:rsidRPr="007E1066">
        <w:rPr>
          <w:sz w:val="28"/>
          <w:szCs w:val="28"/>
        </w:rPr>
        <w:t>недействительными</w:t>
      </w:r>
      <w:proofErr w:type="gramEnd"/>
      <w:r w:rsidRPr="007E1066">
        <w:rPr>
          <w:sz w:val="28"/>
          <w:szCs w:val="28"/>
        </w:rPr>
        <w:t xml:space="preserve"> в соответствии с Граждански</w:t>
      </w:r>
      <w:r w:rsidR="007E1066">
        <w:rPr>
          <w:sz w:val="28"/>
          <w:szCs w:val="28"/>
        </w:rPr>
        <w:t>м кодексом Российской Федерации».</w:t>
      </w:r>
    </w:p>
    <w:p w:rsidR="007E1066" w:rsidRPr="007E1066" w:rsidRDefault="006B51A5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 </w:t>
      </w:r>
      <w:r w:rsidR="007E1066" w:rsidRPr="007E1066">
        <w:rPr>
          <w:sz w:val="28"/>
          <w:szCs w:val="28"/>
        </w:rPr>
        <w:t>2. Настоящее решение вступает в силу со дня его обнародования.</w:t>
      </w:r>
    </w:p>
    <w:p w:rsidR="007E1066" w:rsidRPr="007E1066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</w:p>
    <w:p w:rsidR="007E1066" w:rsidRPr="007E1066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Председатель Собрания депутатов                                         </w:t>
      </w:r>
      <w:proofErr w:type="spellStart"/>
      <w:r w:rsidR="004945DC">
        <w:rPr>
          <w:sz w:val="28"/>
          <w:szCs w:val="28"/>
        </w:rPr>
        <w:t>О.Д.Делова</w:t>
      </w:r>
      <w:proofErr w:type="spellEnd"/>
    </w:p>
    <w:p w:rsidR="007E1066" w:rsidRPr="007E1066" w:rsidRDefault="004945DC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Титовского</w:t>
      </w:r>
      <w:proofErr w:type="spellEnd"/>
      <w:r w:rsidR="007E1066" w:rsidRPr="007E1066">
        <w:rPr>
          <w:sz w:val="28"/>
          <w:szCs w:val="28"/>
        </w:rPr>
        <w:t xml:space="preserve"> сельсовета</w:t>
      </w:r>
    </w:p>
    <w:p w:rsidR="007E1066" w:rsidRPr="007E1066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</w:p>
    <w:p w:rsidR="00B865ED" w:rsidRPr="007E1066" w:rsidRDefault="007E1066" w:rsidP="007E1066">
      <w:pPr>
        <w:shd w:val="clear" w:color="auto" w:fill="FFFFFF"/>
        <w:spacing w:line="362" w:lineRule="atLeast"/>
        <w:jc w:val="both"/>
        <w:rPr>
          <w:sz w:val="28"/>
          <w:szCs w:val="28"/>
        </w:rPr>
      </w:pPr>
      <w:r w:rsidRPr="007E1066">
        <w:rPr>
          <w:sz w:val="28"/>
          <w:szCs w:val="28"/>
        </w:rPr>
        <w:t xml:space="preserve">Глава </w:t>
      </w:r>
      <w:proofErr w:type="spellStart"/>
      <w:r w:rsidR="004945DC">
        <w:rPr>
          <w:sz w:val="28"/>
          <w:szCs w:val="28"/>
        </w:rPr>
        <w:t>Титовского</w:t>
      </w:r>
      <w:proofErr w:type="spellEnd"/>
      <w:r w:rsidRPr="007E1066">
        <w:rPr>
          <w:sz w:val="28"/>
          <w:szCs w:val="28"/>
        </w:rPr>
        <w:t xml:space="preserve"> сельсовета                               </w:t>
      </w:r>
      <w:r>
        <w:rPr>
          <w:sz w:val="28"/>
          <w:szCs w:val="28"/>
        </w:rPr>
        <w:t xml:space="preserve">                    </w:t>
      </w:r>
      <w:bookmarkStart w:id="2" w:name="dst4967"/>
      <w:bookmarkStart w:id="3" w:name="dst4968"/>
      <w:bookmarkStart w:id="4" w:name="dst5015"/>
      <w:bookmarkEnd w:id="2"/>
      <w:bookmarkEnd w:id="3"/>
      <w:bookmarkEnd w:id="4"/>
      <w:proofErr w:type="spellStart"/>
      <w:r w:rsidR="004945DC">
        <w:rPr>
          <w:sz w:val="28"/>
          <w:szCs w:val="28"/>
        </w:rPr>
        <w:t>В.И.Делов</w:t>
      </w:r>
      <w:proofErr w:type="spellEnd"/>
    </w:p>
    <w:p w:rsidR="00682111" w:rsidRDefault="00682111"/>
    <w:sectPr w:rsidR="00682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038E0"/>
    <w:multiLevelType w:val="multilevel"/>
    <w:tmpl w:val="0EF8C2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color w:val="26282F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color w:val="26282F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  <w:color w:val="26282F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  <w:color w:val="26282F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  <w:color w:val="26282F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  <w:color w:val="26282F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  <w:color w:val="26282F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  <w:color w:val="26282F"/>
      </w:rPr>
    </w:lvl>
  </w:abstractNum>
  <w:abstractNum w:abstractNumId="1">
    <w:nsid w:val="71E65D04"/>
    <w:multiLevelType w:val="multilevel"/>
    <w:tmpl w:val="40CAF8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16" w:hanging="1800"/>
      </w:pPr>
      <w:rPr>
        <w:rFonts w:hint="default"/>
      </w:rPr>
    </w:lvl>
  </w:abstractNum>
  <w:abstractNum w:abstractNumId="2">
    <w:nsid w:val="72AD31ED"/>
    <w:multiLevelType w:val="hybridMultilevel"/>
    <w:tmpl w:val="A5EE4A64"/>
    <w:lvl w:ilvl="0" w:tplc="D4C639CC">
      <w:start w:val="1"/>
      <w:numFmt w:val="decimal"/>
      <w:lvlText w:val="%1)"/>
      <w:lvlJc w:val="left"/>
      <w:pPr>
        <w:ind w:left="9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5DE"/>
    <w:rsid w:val="00087C54"/>
    <w:rsid w:val="003F0D78"/>
    <w:rsid w:val="004453D1"/>
    <w:rsid w:val="004945DC"/>
    <w:rsid w:val="00633699"/>
    <w:rsid w:val="00674E6F"/>
    <w:rsid w:val="00682111"/>
    <w:rsid w:val="006B51A5"/>
    <w:rsid w:val="007E1066"/>
    <w:rsid w:val="00AA646A"/>
    <w:rsid w:val="00B865ED"/>
    <w:rsid w:val="00D1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865ED"/>
    <w:pPr>
      <w:keepNext/>
      <w:widowControl w:val="0"/>
      <w:outlineLvl w:val="0"/>
    </w:pPr>
    <w:rPr>
      <w:b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B865ED"/>
    <w:pPr>
      <w:jc w:val="both"/>
    </w:pPr>
    <w:rPr>
      <w:sz w:val="28"/>
    </w:rPr>
  </w:style>
  <w:style w:type="paragraph" w:customStyle="1" w:styleId="ConsPlusTitle">
    <w:name w:val="ConsPlusTitle"/>
    <w:uiPriority w:val="99"/>
    <w:rsid w:val="00B86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B865ED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865ED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4E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5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B865ED"/>
    <w:pPr>
      <w:keepNext/>
      <w:widowControl w:val="0"/>
      <w:outlineLvl w:val="0"/>
    </w:pPr>
    <w:rPr>
      <w:b/>
      <w:color w:val="00008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865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B865ED"/>
    <w:pPr>
      <w:jc w:val="both"/>
    </w:pPr>
    <w:rPr>
      <w:sz w:val="28"/>
    </w:rPr>
  </w:style>
  <w:style w:type="paragraph" w:customStyle="1" w:styleId="ConsPlusTitle">
    <w:name w:val="ConsPlusTitle"/>
    <w:uiPriority w:val="99"/>
    <w:rsid w:val="00B865E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rsid w:val="00B865ED"/>
    <w:rPr>
      <w:rFonts w:ascii="Times New Roman" w:hAnsi="Times New Roman" w:cs="Times New Roman" w:hint="default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B865ED"/>
    <w:rPr>
      <w:rFonts w:ascii="Times New Roman" w:eastAsia="Times New Roman" w:hAnsi="Times New Roman" w:cs="Times New Roman"/>
      <w:b/>
      <w:color w:val="000080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65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5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674E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41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2445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469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220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85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1969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8431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45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4699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654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80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966</Words>
  <Characters>5512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5</cp:revision>
  <cp:lastPrinted>2020-04-15T06:03:00Z</cp:lastPrinted>
  <dcterms:created xsi:type="dcterms:W3CDTF">2020-04-13T05:36:00Z</dcterms:created>
  <dcterms:modified xsi:type="dcterms:W3CDTF">2020-04-15T06:06:00Z</dcterms:modified>
</cp:coreProperties>
</file>