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DC05CE" w:rsidRPr="00DC05CE" w:rsidTr="00DC05CE">
        <w:trPr>
          <w:tblCellSpacing w:w="15" w:type="dxa"/>
          <w:jc w:val="center"/>
        </w:trPr>
        <w:tc>
          <w:tcPr>
            <w:tcW w:w="0" w:type="auto"/>
            <w:tcBorders>
              <w:top w:val="nil"/>
              <w:left w:val="nil"/>
              <w:bottom w:val="nil"/>
              <w:right w:val="nil"/>
            </w:tcBorders>
            <w:shd w:val="clear" w:color="auto" w:fill="EEEEEE"/>
            <w:vAlign w:val="center"/>
            <w:hideMark/>
          </w:tcPr>
          <w:p w:rsidR="00DC05CE" w:rsidRPr="00DC05CE" w:rsidRDefault="00DC05CE" w:rsidP="00DC05CE">
            <w:pPr>
              <w:spacing w:after="0" w:line="240" w:lineRule="auto"/>
              <w:jc w:val="right"/>
              <w:rPr>
                <w:rFonts w:ascii="Tahoma" w:eastAsia="Times New Roman" w:hAnsi="Tahoma" w:cs="Tahoma"/>
                <w:color w:val="000000"/>
                <w:sz w:val="17"/>
                <w:szCs w:val="17"/>
                <w:lang w:eastAsia="ru-RU"/>
              </w:rPr>
            </w:pPr>
            <w:hyperlink r:id="rId5" w:tgtFrame="blank" w:history="1">
              <w:r w:rsidRPr="00DC05CE">
                <w:rPr>
                  <w:rFonts w:ascii="Tahoma" w:eastAsia="Times New Roman" w:hAnsi="Tahoma" w:cs="Tahoma"/>
                  <w:color w:val="33A6E3"/>
                  <w:sz w:val="17"/>
                  <w:szCs w:val="17"/>
                  <w:lang w:eastAsia="ru-RU"/>
                </w:rPr>
                <w:br/>
              </w:r>
              <w:r>
                <w:rPr>
                  <w:rFonts w:ascii="Tahoma" w:eastAsia="Times New Roman" w:hAnsi="Tahoma" w:cs="Tahoma"/>
                  <w:noProof/>
                  <w:color w:val="33A6E3"/>
                  <w:sz w:val="17"/>
                  <w:szCs w:val="17"/>
                  <w:lang w:eastAsia="ru-RU"/>
                </w:rPr>
                <w:drawing>
                  <wp:inline distT="0" distB="0" distL="0" distR="0">
                    <wp:extent cx="149225" cy="149225"/>
                    <wp:effectExtent l="19050" t="0" r="3175" b="0"/>
                    <wp:docPr id="1" name="Рисунок 1" descr="Версия для печати">
                      <a:hlinkClick xmlns:a="http://schemas.openxmlformats.org/drawingml/2006/main" r:id="rId5"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5" tgtFrame="&quot;blank&quot;"/>
                            </pic:cNvPr>
                            <pic:cNvPicPr>
                              <a:picLocks noChangeAspect="1" noChangeArrowheads="1"/>
                            </pic:cNvPicPr>
                          </pic:nvPicPr>
                          <pic:blipFill>
                            <a:blip r:embed="rId6"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hyperlink>
          </w:p>
        </w:tc>
      </w:tr>
      <w:tr w:rsidR="00DC05CE" w:rsidRPr="00DC05CE" w:rsidTr="00DC05CE">
        <w:trPr>
          <w:tblCellSpacing w:w="15" w:type="dxa"/>
          <w:jc w:val="center"/>
        </w:trPr>
        <w:tc>
          <w:tcPr>
            <w:tcW w:w="0" w:type="auto"/>
            <w:tcBorders>
              <w:top w:val="nil"/>
              <w:left w:val="nil"/>
              <w:bottom w:val="nil"/>
              <w:right w:val="nil"/>
            </w:tcBorders>
            <w:shd w:val="clear" w:color="auto" w:fill="EEEEEE"/>
            <w:vAlign w:val="center"/>
            <w:hideMark/>
          </w:tcPr>
          <w:p w:rsidR="00DC05CE" w:rsidRPr="00DC05CE" w:rsidRDefault="00DC05CE" w:rsidP="00DC05CE">
            <w:pPr>
              <w:spacing w:after="0" w:line="240" w:lineRule="auto"/>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w:t>
            </w:r>
          </w:p>
        </w:tc>
      </w:tr>
    </w:tbl>
    <w:p w:rsidR="00DC05CE" w:rsidRPr="00DC05CE" w:rsidRDefault="00DC05CE" w:rsidP="00DC05CE">
      <w:pPr>
        <w:shd w:val="clear" w:color="auto" w:fill="EEEEEE"/>
        <w:spacing w:line="240" w:lineRule="auto"/>
        <w:jc w:val="center"/>
        <w:rPr>
          <w:rFonts w:ascii="Tahoma" w:eastAsia="Times New Roman" w:hAnsi="Tahoma" w:cs="Tahoma"/>
          <w:b/>
          <w:bCs/>
          <w:color w:val="000000"/>
          <w:sz w:val="19"/>
          <w:szCs w:val="19"/>
          <w:lang w:eastAsia="ru-RU"/>
        </w:rPr>
      </w:pPr>
      <w:r w:rsidRPr="00DC05CE">
        <w:rPr>
          <w:rFonts w:ascii="Tahoma" w:eastAsia="Times New Roman" w:hAnsi="Tahoma" w:cs="Tahoma"/>
          <w:b/>
          <w:bCs/>
          <w:color w:val="000000"/>
          <w:sz w:val="19"/>
          <w:szCs w:val="19"/>
          <w:lang w:eastAsia="ru-RU"/>
        </w:rPr>
        <w:t>Р Е Ш Е Н И Е От «18 » июля 2016 года № 29 __ Об утверждении Положения о порядке заключения концессионных соглашений о создании и реконструкции объектов муниципальной собственности Титовского сельсовета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СОБРАНИЕ ДЕПУТАТОВ</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ТИТОВСКОГО СЕЛЬСОВЕТА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ЩИГРОВСКОГО РАЙОНА КУРСКОЙ ОБЛАСТИ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Р Е Ш Е Н И 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u w:val="single"/>
          <w:lang w:eastAsia="ru-RU"/>
        </w:rPr>
        <w:t>От «18 » июля  2016 года</w:t>
      </w:r>
      <w:r w:rsidRPr="00DC05CE">
        <w:rPr>
          <w:rFonts w:ascii="Tahoma" w:eastAsia="Times New Roman" w:hAnsi="Tahoma" w:cs="Tahoma"/>
          <w:color w:val="000000"/>
          <w:sz w:val="17"/>
          <w:szCs w:val="17"/>
          <w:lang w:eastAsia="ru-RU"/>
        </w:rPr>
        <w:t> </w:t>
      </w:r>
      <w:r w:rsidRPr="00DC05CE">
        <w:rPr>
          <w:rFonts w:ascii="Tahoma" w:eastAsia="Times New Roman" w:hAnsi="Tahoma" w:cs="Tahoma"/>
          <w:color w:val="000000"/>
          <w:sz w:val="17"/>
          <w:szCs w:val="17"/>
          <w:u w:val="single"/>
          <w:lang w:eastAsia="ru-RU"/>
        </w:rPr>
        <w:t>№ 29 __</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Об утверждении Положения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о порядке заключения концессионных соглашений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о создании и реконструкции объектов</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муниципальной собственности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Титовского сельсовета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В соответствии с Федеральным законом №131-ФЗ от 06.10.2003г «Об общих принципах организации местного самоуправления в Российской Федерации, п.1, ст. 28.1 Федерального закона №190-ФЗ «О теплоснабжении», п.п. 11, п.1 ст.4 Федерального закона №115-ФЗ «О концессионных соглашениях» от 21.07.2005, ст.15, ст.17.1 Федерального закона № 135-ФЗ «О защите конкуренции» от 26.07.2006г., Уставом  муниципального образования «Титовский сельсовет» Щигровского района Собрание депутатов Титовского сельсовета Щигровского района решило:</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 Утвердить Положение о порядке заключения концессионных соглашений о создании и реконструкции объектов муниципальной собственности  муниципального образования «Титовский сельсовет» Щигровского района (прилагается).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2. Контроль за исполнением решения  оставляю за собой.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 Настоящее решение вступает в силу со дня его обнародования.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Глава Титовского сельсовета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Щигровского района                                                       В.И.Делов</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Утверждено</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Решением Собрания депутатов</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Титовского сельсовета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Щигровского района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Курской области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От 18.07.2016г. №29</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Положение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о порядке заключения концессионных соглашений о создании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и реконструкции объектов муниципальной собственности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 муниципального образования «Титовский сельсовет»</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Щигровского района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1. Общие положения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1.1. Настоящее Положение разработано в соответствии с Федеральным законом от 21.07.2005 № 115-ФЗ "О концессионных соглашениях", Уставом  муниципального образования «Титовский сельсовет» Щигровского района определяет порядок заключения концессионных соглашений в отношении муниципального имущества  муниципального образования «Титовский сельсовет» Щигровского района.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1.2. Целями настоящего Положения являются привлечение инвестиций в экономику Титовского сельсовета Щигровского района, и обеспечение эффективного использования муниципального имущества на условиях концессионных соглашений, и повышение качества товаров, работ и услуг, предоставляемых потребителям.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1.3. Концессионное соглашение заключается путем проведения конкурса на право заключения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1.4. Подведение итогов конкурса осуществляет конкурсная комиссия, которая формируется в соответствии с настоящим Положением.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2. Термины и определения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 В настоящем Положении используются следующие термины и определения: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концедент - муниципальное образование  «Титовский сельсовет» Щигровского района в лице администрации Титовского сельсовета;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концессионная плата - предусмотренная концессионным соглашением плата, вносимая концессионером концеденту в период использования (эксплуатации) объекта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концессионер - индивидуальный предприниматель, российское или иностранное юридическое лицо независимо от организационно-правовой формы и формы собственности или действующие без образования юридического лица по договору простого товарищества (договору о совместной деятельности) два или более указанных юридических лица;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lastRenderedPageBreak/>
        <w:t>концессионное соглашение - договор, по которому одна сторона (концессионер) обязуется за свой счет создать и(или) реконструировать определенное этим соглашением недвижимое имущество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объект концессионного соглашения - объекты недвижимости, относящиеся к системам коммунальной инфраструктуры и иным объектам, в том числе объектам водо-, тепло-, газо- и энергоснабжения, водоотведения, объектам благоустройства, объектам освещения территории муниципального образования «Титовский сельсовет» Щигровского района.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3. Концессионное соглашение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3.1. По концессионному соглашению одна сторона (концессионер) обязуется за свой счет создать и(или) реконструировать определенный этим соглашением объект концессионного соглашения, право собственности на который принадлежит или будет принадлежать муниципальному образованию«Титовский сельсовет» Щигровского района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этим объектом.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законодательства о договорах, элементы которых содержатся в концессионном соглашении, если иное не предусмотрено.</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3.3. В целях настоящего Положения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3.4. Объект концессионного соглашения, подлежащий реконструкции, на момент заключения концессионного соглашения должен находиться в собственности муниципального образования «Титовский сельсовет» Щигровского района и быть свободным от прав третьих лиц.</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3.5. Изменение целевого назначения реконструируемого объекта концессионного соглашения не допускается.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3.6. Передача концессионером в залог объекта концессионного соглашения или его отчуждение не допускается.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3.8. Концессионер несет риск случайной гибели или случайного повреждения объекта концессионного соглашения. Концессионным соглашением на концессионера может быть возложена обязанность осуществить за свой счет страхование риска случайной гибели и(или) случайного повреждения объекта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и(или) предназначенного для использования по общему назначению для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и(или) случайного повреждения.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3.10. Движимое имущество, которое создано и(или)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3.12. Концессионер несет расходы на исполнение обязательств по концессионному соглашению, если концессионным соглашением не установлено иное.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xml:space="preserve">3.13. Концедент вправе принимать на себя часть расходов на создание и(или)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законодательством Российской Федерации. При этом размер принимаемых концедентом на себя расходов, а также размер, порядок и </w:t>
      </w:r>
      <w:r w:rsidRPr="00DC05CE">
        <w:rPr>
          <w:rFonts w:ascii="Tahoma" w:eastAsia="Times New Roman" w:hAnsi="Tahoma" w:cs="Tahoma"/>
          <w:color w:val="000000"/>
          <w:sz w:val="17"/>
          <w:szCs w:val="17"/>
          <w:lang w:eastAsia="ru-RU"/>
        </w:rPr>
        <w:lastRenderedPageBreak/>
        <w:t>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3.14. Концессионером осуществляется ввод в эксплуатацию созданного и(или) реконструированного объекта концессионного соглашения в порядке, установленном законодательством Российской Федерации.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3.15. Права владения и пользования концессионера объектом концессионного соглашения, а также недвижимым имуществом, предоставленным концессионеру в соответствии с пунктом 3.9 настоящего раздела Положения,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созданным объектом концессионного соглашения осуществляется одновременно с государственной регистрацией права собственности концедента на этот объект.</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4. Объекты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4.1. Объектом концессионного соглашения может являться недвижимое имущество, являющееся муниципальной собственностью муниципального образования «Титовский сельсовет» Щигровского района и входящее в состав следующего имущества: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4.1.1. автомобильные дороги и инженерные сооружения транспортной инфраструктуры, в том числе мосты, путепроводы, стоянки автотранспортных средств;</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4.1.2. объекты трубопроводного транспорта;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4.1.3. гидротехнические сооружения;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4.1.4. системы коммунальной инфраструктуры и иные объекты коммунального хозяйства, в том числе объекты водо-, тепло-, газо- и энергоснабжения, водоотведения, объекты, предназначенные для освещения городской территории, объекты, предназначенные для благоустройства территорий;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4.1.5. объекты, используемые для организации отдыха граждан и туризма;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4.1.6. объекты социально-культурного и социально-бытового назначения.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5. Стороны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5.1. Сторонами концессионного соглашения являются: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5.1.1. концедент - муниципальное образование, от имени которого выступает орган местного самоуправления. Отдельные права и обязанности концедента могут осуществляться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5.1.2.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5.2. Перемена лиц по концессионному соглашению путем уступки требования или перевода долга допускается с согласия концедента с момента ввода в эксплуатацию объекта концессионного соглашения. Концессионер не вправе передавать в залог свои права по концессионному соглашению.</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5.3.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6. Срок действия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Срок действия концессионного соглашения устанавливается концессионным соглашением с учетом срока создания и(или) реконструкции объекта концессионного соглашения, объема инвестиций в создание и(или) реконструкцию объекта концессионного соглашения и срока окупаемости таких инвестиций, других обязательств концессионера по концессионному соглашению.</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7. Плата по концессионному соглашению</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7.1.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Размер концессионной платы, форма, порядок и сроки ее внесения устанавливаются концессионным соглашением в соответствии с решением концедента о заключении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7.2.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а также в случае если условиями концессионного соглашения предусмотрено принятие концедентом на себя части расходов на создание и(или) реконструкцию, использование (эксплуатацию) объекта концессионного соглашения, концессионная плата концессионным соглашением может не предусматриваться.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7.3. Концессионная плата может быть установлена в форме: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7.3.1. определенных в твердой сумме платежей, вносимых периодически или единовременно в бюджет соответствующего уровня;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7.3.2.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7.3.3. передачи концеденту в собственность имущества, находящегося в собственности концессионера.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8. Права и обязанности концессионера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8.1. При исполнении концессионного соглашения концессионер вправе: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lastRenderedPageBreak/>
        <w:t>8.1.1.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и(или) иным передаваемым концедентом концессионеру по концессионному соглашению имуществом;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8.1.2. исполнять концессионное соглашение своими силами и(или)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засвои собственные;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8.1.3.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8.2. При исполнении концессионного соглашения концессионер обязан:</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8.2.1. осуществить в установленные концессионным соглашением сроки создание и(или) реконструкцию объекта концессионного соглашения и приступить к его использованию (эксплуатации);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8.2.2. использовать (эксплуатировать) объект концессионного соглашения в целях и в порядке, которые установлены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8.2.3. осуществлять деятельность, предусмотренную концессионным соглашением, и не прекращать (не приостанавливать) эту деятельность без согласия концедента;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8.2.4.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8.2.5.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8.2.6.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9. Права концедента на осуществление контроля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за исполнением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9.1. Контроль концедента за исполнением концессионного соглашения осуществляется уполномоченными концедентом в соответствии с разделом 5 настоящего Положения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9.2.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и(или) реконструкции объекта концессионного соглашения, осуществлению инвестиций в его создание и(или)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9.3. Представители указанных в пункте 9.1 настоящего раздела органов или лиц не вправе: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9.3.1. вмешиваться в осуществление хозяйственной деятельности концессионера;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9.3.2. разглашать сведения, отнесенные концессионным соглашением к сведениям конфиденциального характера или являющиеся коммерческой тайной.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9.4. Порядок осуществления концедентомконтроля за соблюдением концессионером условий концессионного соглашения устанавливается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 Условия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10.1. Концессионное соглашение должно включать в себя следующие существенные условия: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10.1.1. обязательства концессионера по созданию и(или) реконструкции объекта концессионного соглашения, соблюдению сроков его создания и(или) реконструкции;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10.1.2. обязательства концессионера по осуществлению деятельности, предусмотренной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10.1.3. срок действия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10.1.4. описание, в том числе технико-экономические показатели, объекта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10.1.5.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10.1.6. цели и срок использования (эксплуатации) объекта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10.1.6.1.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10.1.6.2. размер концессионной платы, форму или формы, порядок и сроки ее внесения, за исключением случаев, предусмотренных п. 7.2 раздела 7 настоящего Положения;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lastRenderedPageBreak/>
        <w:t>10.1.7. иные предусмотренные федеральными законами существенные условия.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 Концессионное соглашение помимо предусмотренных частью 10.1 настоящего Положения существенных условий может содержать иные не противоречащие законодательству Российской Федерации условия, в том числе: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10.2.1. объем производства товаров, выполнения работ, оказания услуг при осуществлении деятельности, предусмотренной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10.2.2. порядок и условия установления и изменения цен (тарифов) на производимые товары, выполняемые работы, оказываемые услуги и надбавок к ценам (тарифам) при осуществлении деятельности, предусмотренной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10.2.3. объем инвестиций в создание и(или) реконструкцию объекта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10.2.4. состав объекта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10.2.5. срок сдачи в эксплуатацию созданного и(или)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10.2.6.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10.2.7.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10.2.8.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10.2.9. обязательства концессионера по осуществлению за свой счет страхования риска случайной гибели и(или)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10.2.10. обязательства концедента по финансированию части расходов на создание и(или)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10.2.11.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10.2.12. порядок внесения изменений в концессионное соглашение;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10.2.13. обязательства концессионера по подготовке проектной документации объекта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10.2.14. обязательства концедента и(или) концессионера по подготовке территории, необходимой для создания и(или) реконструкции объекта концессионного соглашения и(или) для осуществления деятельности, предусмотренной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10.2.15. порядок возмещения расходов сторон в случае досрочного прекращения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10.2.16. размеры неустойки за нарушение сторонами обязательств по концессионному соглашению.</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11. Предоставление концессионеру и использование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им земельного участка, лесного участка, водного объекта,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участка недр</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11.1. Земельный участок, на котором располагается объект концессионного соглашения и(или)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и специализированных портов, линий электропередачи, линий связи, дорог, трубопроводов и других линейных объектов,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и(или) плавучих платформ и искусственных островов, гидротехнических сооружений, мостов,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и(или) реконструкции объекта концессионного соглашения и(или)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законодательством Российской Федерации о недрах на срок, который устанавливается концессионным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11.2.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11.3.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12. Ответственность концессионера за качество объекта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lastRenderedPageBreak/>
        <w:t>12.1. Концессионер несет ответственность перед концедентом за допущенное при создании и(или) реконструкции объекта концессионного соглашения нарушение требований, установленных концессионным соглашением, и(или) требований технических регламентов, проектной документации, иных обязательных требований к качеству созданного и(или) реконструированного объекта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12.2. В случае если допущено нарушение требований, указанных в п. 1 настоящего раздела, концедент вправе потребовать от концессионера безвозмездного устранения такого нарушения в установленный концедентом разумный срок.</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12.3. Концедент вправе потребовать от концессионера возмещения причиненных убытков в случае, если нарушение требований, указанных в п. 1 настоящего раздела, не было устранено в установленный концедентом разумный срок или является существенным.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12.4.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объектаконцеденту или по причинам, возникшим до дня передачи.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13. Заключение, изменение и прекращение концессионного</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13.1.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разделом 32 настоящего Положения.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13.2. Концессионные соглашения заключаются в соответствии с существенными условиями, установленными разделом 10 настоящего Положения, другими федеральными законами, и могут включать в себя не урегулированные этими типовыми соглашениями и не противоречащие законодательству Российской Федерации и конкурсной документации условия.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13.3. Концессионное соглашение может быть изменено по соглашению его сторон. Условия концессионного соглашения, определенные на основании решения о заключении концессионного соглашения и конкурсного предложения, не могут быть изменены соглашением сторон, за исключением случаев, предусмотренных частями 1 и 3 статьи 20 Федерального закона "О концессионных соглашениях".</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13.4.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кодексом Российской Федерации.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13.5. Концессионное соглашение прекращается: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13.5.1. по истечении срока действия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13.5.2. по соглашению сторон;</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13.5.3. в случае досрочного расторжения концессионного соглашения на основании решения суда.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14. Расторжение концессионного соглашения на основании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решения суда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14.1.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Федеральным законом "О концессионных соглашениях", другими федеральными законами или концессионным соглашением основаниям.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14.2.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14.3. Существенными нарушениями условий концессионного соглашения являются: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14.3.1. нарушение сроков создания и(или) реконструкции объекта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14.3.2.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14.3.3. неисполнение концессионером обязательств по осуществлению деятельности, предусмотренной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14.3.4. прекращение или приостановление концессионером деятельности, предусмотренной концессионным соглашением, без согласия концедента;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14.3.5.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14.4. Концессионным соглашением помимо указанных в пункте 14.3 настоящего раздела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14.5.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Положением и конкурсной документацией.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15. Ответственность сторон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lastRenderedPageBreak/>
        <w:t>15.1.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Федеральным законом "О концессионных соглашениях", другими федеральными законами и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15.2. Возмещение концессионером убытков и уплата неустойки в случае неисполнения или ненадлежащего исполнения обязательства по концессионному соглашению не освобождают концессионера от исполнения этого обязательства в натуре.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16. Конкурс на право заключения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16.1. Конкурс на право заключения концессионного соглашения (далее - конкурс) является открытым (заявки на участие в конкурсе могут представлять любые лица).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16.2. При проведении открытого конкурса сведения о проведении конкурса подлежат размещению в районной газете "Районный вестник" и на официальном сайте администрации Титовского сельсовета.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16.3. Конкурс по решению концедента,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признаны соответствующими критериям конкурса менее двух конкурсных предложений. В случае объявления конкурса несостоявшимся концедент возвращает участнику конкурса сумму внесенного им задатка в течение пяти рабочих дней со дня принятия такого решения. Концедент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17. Решение о заключении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17.1. Решение о заключении концессионного соглашения принимается органом местного самоуправления.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17.2. Решением о заключении концессионного соглашения устанавливаются: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17.2.1. условия концессионного соглашения в соответствии с разделом 10 настоящего Положения (далее - условия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17.2.2. критерии конкурса и параметры критериев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17.2.3. вид конкурса (открытый конкурс или закрытый конкурс);</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17.2.4. срок опубликования в официальном издании, размещения на официальном сайте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17.2.5. орган, уполномоченный концедентомна: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17.2.5.1.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17.2.5.2. создание конкурсной комиссии по проведению конкурса (далее - конкурсная комиссия), утверждение персонального состава конкурсной комиссии.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17.3.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17.4. Решение о заключении концессионного соглашения может быть обжаловано в порядке, предусмотренном законодательством Российской Федерации.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 Конкурсная документация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 Конкурсная документация должна содержать:</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18.1.1. условия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18.1.2. состав и описание, в том числе технико-экономические показатели, объекта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18.1.4. критерии конкурса и установленные в соответствии с разделом 19 настоящего Положения параметры критериев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18.1.5.1. соответствие заявителей требованиям, установленным конкурсной документацией и предъявляемым к участникам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18.1.5.2. соответствие заявок на участие в конкурсе и конкурсных предложений требованиям, установленным конкурсной документацией;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18.1.5.3. информацию, содержащуюся в конкурсном предложении;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18.1.7. порядок представления заявок на участие в конкурсе и требования, предъявляемые к ним;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18.1.8. место и срок представления заявок на участие в конкурсе (даты и время начала и истечения этого срока);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18.1.9. порядок, место и срок представления конкурсной документации;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18.1.10. порядок предоставления разъяснений положений конкурсной документации;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18.1.11. указание на способы обеспечения концессионером исполнения обязательств по концессионному соглашению;</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18.1.13. размер концессионной платы, форму или формы, порядок и сроки ее внесения, за исключением случаев, предусмотренных разделом 7 настоящего Положения (при условии, что размер концессионной платы не является критерием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lastRenderedPageBreak/>
        <w:t>18.1.14. порядок, место и срок представления конкурсных предложений (даты и время начала и истечения этого срока);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18.1.15. порядок и срок изменения и(или) отзыва заявок на участие в конкурсе и конкурсных предложений;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18.1.16. порядок, место, дату и время вскрытия конвертов с заявками на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разделом 25 настоящего Положения, и время вскрытия конвертов с конкурсными предложениями;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18.1.19. порядок рассмотрения и оценки конкурсных предложений;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18.1.20. порядок определения победителя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18.1.21. срок подписания протокола о результатах проведения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18.1.22. срок подписания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18.1.23.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концессионера по договору банковского вклада (депозита), договор страхования риска ответственности концессионера по концессионному соглашению), а также требования к таким документам.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18.2. Конкурсная комиссия обязана предоставлять в письменной форме разъяснения положений конкурсной документации по запросам заявителей, если такие запросы поступили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в течение пяти рабочих дней после дня поступления запроса,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18.3.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официальном издании, размещается на официальном сайте администрации Титовского сельсовета Щигровского района  или направляется лицам в соответствии с решением о заключении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 Критерии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разделами 27 и 28 настоящего Положения.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19.2. В качестве критериев конкурса могут устанавливаться: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19.2.1. сроки создания и(или) реконструкции объекта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период со дня подписания концессионного соглашения до дня, когда созданный и(или)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19.2.2. технико-экономические показатели объекта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19.2.3. объем производства товаров, выполнения работ, оказания услуг при осуществлении деятельности, предусмотренной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19.2.4.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19.2.5. размер концессионной платы;</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19.2.6.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19.3. В случае если условием концессионного соглашения предусмотрено принятие концедентом на себя части расходов на создание и(или) реконструкцию объекта концессионного соглашения, использование (эксплуатацию) объекта концессионного соглашения, в качестве критерия конкурса может быть установлен размер принимаемых на себя концедентом расходов.</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19.4.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19.5. Для каждого критерия конкурса, за исключением критерия, предусмотренного пунктом 19.3 настоящего раздела, устанавливаются следующие параметры:</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19.5.1. начальное условие в виде числа (далее - начальное значение критерия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19.5.2. уменьшение или увеличение начального значения критерия конкурса в конкурсном предложении;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19.5.3. коэффициент, учитывающий значимость критерия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19.6.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19.7.Использование критериев конкурса, не предусмотренных настоящей статьей, не допускается.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20. Конкурсная комиссия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xml:space="preserve">20.1. Для проведения конкурса создается в соответствии с решением о заключении концессионного соглашения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w:t>
      </w:r>
      <w:r w:rsidRPr="00DC05CE">
        <w:rPr>
          <w:rFonts w:ascii="Tahoma" w:eastAsia="Times New Roman" w:hAnsi="Tahoma" w:cs="Tahoma"/>
          <w:color w:val="000000"/>
          <w:sz w:val="17"/>
          <w:szCs w:val="17"/>
          <w:lang w:eastAsia="ru-RU"/>
        </w:rPr>
        <w:lastRenderedPageBreak/>
        <w:t>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20.3. Конкурсная комиссия выполняет следующие функции: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20.3.1. опубликовывает и размещает сообщение о проведении конкурса (при проведении открытого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20.3.2.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20.3.3.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20.3.4. принимает заявки на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20.3.5. предоставляет конкурсную документацию, разъяснения положений конкурсной документации в соответствии с разделом 7 настоящего Положения;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20.3.6. осуществляет вскрытие конвертов с заявками на участие в конкурсе, а также рассмотрение таких заявок в порядке, установленном разделом 13 настоящего Положения;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20.3.6.1.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18.1.5 настоящего Положения, и достоверность сведений, содержащихся в этих документах и материалах;</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20.3.6.2. устанавливает соответствие заявителей и представленных ими заявок на участие в конкурсе требованиям, установленным Федеральным законом "О концессионных соглашениях" и конкурсной документацией, и соответствие конкурсных предложений критериям конкурса и указанным требованиям;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20.3.6.3.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20.4.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20.5. определяет участников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20.6.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п. 19.3 настоящего Положения;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20.7. определяет победителя конкурса и направляет ему уведомление о признании его победителем;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20.8.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20.9. уведомляет участников конкурса о результатах проведения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20.10. опубликовывает и размещает сообщение о результатах проведения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21. Сообщение о проведении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сети Интернет на официальном сайте администрации Титовского сельсовета Щигровского района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пунктом 21.1 настоящего раздела опубликования в официальном издании и размещения на официальном сайте в сети Интернет.</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 В сообщении о проведении конкурса должны быть указаны:</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21.3.1. наименование, место нахождения, почтовый адрес, реквизиты счетов, номера телефонов концедента, адрес официального сайта в сети Интернет, данные должностных лиц и иная аналогичная информация;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21.3.2. объект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21.3.3. срок действия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21.3.4. требования к участникам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21.3.5. критерии конкурса и их параметры;</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21.3.6. порядок, место и срок предоставления конкурсной документации;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21.3.8. место нахождения, почтовый адрес, номера телефонов конкурсной комиссии и иная аналогичная информация о ней;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21.3.9. порядок, место и срок представления заявок на участие в конкурсе (даты и время начала и истечения этого срока);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21.3.10. размер задатка, порядок и сроки его внесения, реквизиты счетов, на которые вносится задаток;</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21.3.11. порядок, место и срок представления конкурсных предложений (даты и время начала и истечения этого срока);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21.3.12. место, дата и время вскрытия конвертов с заявками на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lastRenderedPageBreak/>
        <w:t>21.3.13. место, дата и время вскрытия конвертов с конкурсными предложениями;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21.3.14. порядок определения победителя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21.3.15. срок подписания членами конкурсной комиссии протокола о результатах проведения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21.3.16. срок подписания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22. Представление заявок на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22.1.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может выступать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22.2.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22.3.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22.4.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22.5.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22.6.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22.7.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23. Вскрытие конвертов с заявками на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23.1.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23.2. Заявители или их представители вправе присутствовать при вскрытии конвертов с заявками на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23.3.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24. Проведение предварительного отбора участников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24.1.1.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24.1.2.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24.1.3. соответствие заявителя требованиям, предъявляемым к концессионеру: индивидуальный предприниматель, российское или иное юридическое лицо, действующее без образования юридического лица по договору простого товарищества, два и более указанных юридических лица;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24.1.4.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24.1.5. отсутствие решения о признании заявителя банкротом и об открытии конкурсного производства в отношении него.</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xml:space="preserve">24.2.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w:t>
      </w:r>
      <w:r w:rsidRPr="00DC05CE">
        <w:rPr>
          <w:rFonts w:ascii="Tahoma" w:eastAsia="Times New Roman" w:hAnsi="Tahoma" w:cs="Tahoma"/>
          <w:color w:val="000000"/>
          <w:sz w:val="17"/>
          <w:szCs w:val="17"/>
          <w:lang w:eastAsia="ru-RU"/>
        </w:rPr>
        <w:lastRenderedPageBreak/>
        <w:t>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24.3. Решение об отказе в допуске заявителя к участию в конкурсе принимается конкурсной комиссией в случае, если: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24.3.1. заявитель не соответствует требованиям, предъявляемым к участникам конкурса и установленным п. 24.1 настоящего раздела;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24.3.2.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24.3.3. представленные заявителем документы и материалы неполны и(или) недостоверны;</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24.3.4.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24.6. В случае если конкурс объявлен несостоявшимся в соответствии с пунктом 22.6 настоящего Положения,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24.7. Концедент возвращает заявителю, представившему единственную заявку на участие в конкурсе, внесенный им задаток в случае, если: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24.7.1.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24.7.2.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24.7.3.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25. Представление конкурсных предложений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25.1.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п. 19.4 настоящего Положения, конкурсной документацией может быть предусмотрено представление участником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 п. 19.2 и 19.3 настоящего Положения, а другой - конкурсное предложение в соответствии с критерием конкурса, предусмотренным п. 19.4 настоящегоПоложения.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25.2.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со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25.3.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lastRenderedPageBreak/>
        <w:t>25.4.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25.5. В конкурсном предложении для каждого критерия конкурса указывается значение предлагаемого участником конкурса условия в виде числа.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26. Вскрытие конвертов с конкурсными предложениями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26.1.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п. 25.1 настоящего Положения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п. 19.4 настоящего Положения,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п. п. 19.2 и 19.3 настоящего Положения,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26.2.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26.3.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и(или) срок внесения задатков.</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26.4.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принятие конкурсного предложения.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 Порядок рассмотрения и оценки конкурсных предложений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 разделом 26 настоящего Положения,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27.3. Решение о несоответствии конкурсного предложения требованиям конкурсной документации принимается конкурсной комиссией в случае, если: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27.3.1.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27.3.2. условие, содержащееся в конкурсном предложении, не соответствует установленным параметрам критериев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27.3.3. представленные участником конкурса документы и материалы недостоверны.</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27.5. Оценка конкурсных предложений в соответствии с критериями конкурса, предусмотренными пп. 19.2 и 19.3 настоящего Положения, осуществляется в следующем порядке: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27.5.1.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27.5.2.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27.5.3. для каждого конкурсного предложения величины, рассчитанные по всем критериям конкурса в соответствии с п. п. 27.1 и 27.2 настоящего раздела, суммируются и определяется итоговая величина.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27.6. Оценка конкурсных предложений в соответствии с критерием конкурса, предусмотренным п. 19.4 настоящего Положения, осуществляется конкурсной комиссией в следующем порядке: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lastRenderedPageBreak/>
        <w:t>27.6.1. конкурсному предложению присваиваются баллы - от одного до десяти баллов;</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27.6.2. величина, рассчитываемая в соответствии с таким критерием в отношении конкурсного предложения, содержащего архитектурное, функционально-технологическое, конструктивное и инженерно-техническое решения для обеспечения создания и(или) реконструкции объекта концессионного соглашения, определяется путем умножения установленного в соответствии с п. 19.4 настоящего Положения коэффициента на отношение количества баллов, присвоенных данному конкурсному предложению, к десяти баллам.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27.7.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27.5.3 настоящего раздела, и величины, определенной в порядке, предусмотренном п. 27.6 настоящего раздела.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27.8. 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28. Порядок определения победителя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28.1. Победителем конкурса признается участник конкурса, предложивший наилучшие условия, определяемые в порядке, предусмотренном п. 27.7 настоящего Положения.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28.2.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28.3. Решение об определении победителя конкурса оформляется протоколом рассмотрения и оценки конкурсных предложений, в котором указываются: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28.3.1. критерии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28.3.2. условия, содержащиеся в конкурсных предложениях;</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28.3.3.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28.3.4. результаты оценки конкурсных предложений в соответствии с частями п. п. 27.5, 27.6, 27.7 настоящего Положения;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28.3.5.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28.4.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29. Содержание протокола о результатах проведения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и срок его подписания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29.1. Конкурсной комиссией не позднее чем через пять рабочих дней со дня подписания протокола рассмотрения и оценки конкурсных предложений подписывается протокол о результатах проведения конкурса, в который включаются: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29.1.1. решение о заключении концессионного соглашения с указанием вида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29.1.2. сообщение о проведении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29.1.3.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29.1.4. конкурсная документация и внесенные в нее изменения;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29.1.5.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29.1.6. протокол вскрытия конвертов с заявками на участие в конкурсе;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29.1.7. оригиналы заявок на участие в конкурсе, представленные в конкурсную комиссию;</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29.1.8. протокол проведения предварительного отбора участников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29.1.9. перечень участников конкурса, которым были направлены уведомления с предложением представить конкурсные предложения;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29.1.10. протокол вскрытия конвертов с конкурсными предложениями;</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29.1.11. протокол рассмотрения и оценки конкурсных предложений.</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29.2. Протокол о результатах проведения конкурса хранится у концедента в течение срока действия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29.3.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30. Опубликование и размещение сообщения о результатах</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проведения конкурса, уведомление участников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о результатах проведения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 </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lastRenderedPageBreak/>
        <w:t>30.1.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администрации Титовского сельсовета Щигровского района в сети Интернет.</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30.2.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30.3.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31. Порядок заключения концессионного соглашения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31.1.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дня подписания концессионного соглашения победитель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31.2.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31.3. В случае заключения концессионного соглашения в соответствии с п. 24.6 настоящего Положения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п. 27.8 настоящего Положения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31.3.1. В случае если после направления концедентом победителю конкурса, иному участнику конкурса в соответствии с частью 2 настоящей статьи либо заявителю, участнику конкурса при заключении концессионного соглашения в соответствии с п. 24.6 или п. 27.8 настоящего Положения соответственно документов, предусмотренных частями 31.1-31.3 настоящего раздела,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lastRenderedPageBreak/>
        <w:t>31.3.2. В случае принятия в отношении победителя конкурса решения об отказе в заключении с ним концессионного соглашенияконцедент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31.4. Концессионное соглашение заключается в письменной форме с победителем конкурса или иными указанными в п. п. 31.2, 31.3 и п. п. 31.3.2 настоящего раздела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32. Заключение концессионного соглашения без проведения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конкурса</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Концессионное соглашение может быть заключено без проведения конкурса в случаях, предусмотренных п. 24.6 и п. 27.8 настоящего Положения, а также в иных предусмотренных федеральным законом случаях.</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b/>
          <w:bCs/>
          <w:color w:val="000000"/>
          <w:sz w:val="17"/>
          <w:lang w:eastAsia="ru-RU"/>
        </w:rPr>
        <w:t>33. Заключительные положения</w:t>
      </w:r>
    </w:p>
    <w:p w:rsidR="00DC05CE" w:rsidRPr="00DC05CE" w:rsidRDefault="00DC05CE" w:rsidP="00DC05CE">
      <w:pPr>
        <w:shd w:val="clear" w:color="auto" w:fill="EEEEEE"/>
        <w:spacing w:after="0" w:line="240" w:lineRule="auto"/>
        <w:jc w:val="both"/>
        <w:rPr>
          <w:rFonts w:ascii="Tahoma" w:eastAsia="Times New Roman" w:hAnsi="Tahoma" w:cs="Tahoma"/>
          <w:color w:val="000000"/>
          <w:sz w:val="17"/>
          <w:szCs w:val="17"/>
          <w:lang w:eastAsia="ru-RU"/>
        </w:rPr>
      </w:pPr>
      <w:r w:rsidRPr="00DC05CE">
        <w:rPr>
          <w:rFonts w:ascii="Tahoma" w:eastAsia="Times New Roman" w:hAnsi="Tahoma" w:cs="Tahoma"/>
          <w:color w:val="000000"/>
          <w:sz w:val="17"/>
          <w:szCs w:val="17"/>
          <w:lang w:eastAsia="ru-RU"/>
        </w:rPr>
        <w:t>Вопросы заключения концессионного соглашения, не урегулированные настоящим Положением, решаются в соответствии с действующим законодательством.</w:t>
      </w:r>
    </w:p>
    <w:p w:rsidR="00D54D52" w:rsidRPr="00DC05CE" w:rsidRDefault="00D54D52" w:rsidP="00DC05CE"/>
    <w:sectPr w:rsidR="00D54D52" w:rsidRPr="00DC05CE"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29B2"/>
    <w:multiLevelType w:val="multilevel"/>
    <w:tmpl w:val="A5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EF46F1"/>
    <w:multiLevelType w:val="multilevel"/>
    <w:tmpl w:val="9B8E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792DCD"/>
    <w:multiLevelType w:val="multilevel"/>
    <w:tmpl w:val="7B58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266F4C"/>
    <w:multiLevelType w:val="multilevel"/>
    <w:tmpl w:val="F396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CE0A7C"/>
    <w:multiLevelType w:val="multilevel"/>
    <w:tmpl w:val="E670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514CD5"/>
    <w:multiLevelType w:val="multilevel"/>
    <w:tmpl w:val="9794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3A5594"/>
    <w:multiLevelType w:val="multilevel"/>
    <w:tmpl w:val="BDFE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FC56BD"/>
    <w:multiLevelType w:val="multilevel"/>
    <w:tmpl w:val="CE3E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327546"/>
    <w:multiLevelType w:val="multilevel"/>
    <w:tmpl w:val="BFF4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EC72D3"/>
    <w:multiLevelType w:val="multilevel"/>
    <w:tmpl w:val="C9A0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 w:numId="6">
    <w:abstractNumId w:val="7"/>
  </w:num>
  <w:num w:numId="7">
    <w:abstractNumId w:val="9"/>
  </w:num>
  <w:num w:numId="8">
    <w:abstractNumId w:val="6"/>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820B9B"/>
    <w:rsid w:val="00010BA5"/>
    <w:rsid w:val="0004231B"/>
    <w:rsid w:val="000860FA"/>
    <w:rsid w:val="00222957"/>
    <w:rsid w:val="00290950"/>
    <w:rsid w:val="002955C1"/>
    <w:rsid w:val="003617E1"/>
    <w:rsid w:val="003A4BBB"/>
    <w:rsid w:val="00447776"/>
    <w:rsid w:val="00595956"/>
    <w:rsid w:val="00606328"/>
    <w:rsid w:val="00726FD5"/>
    <w:rsid w:val="007876AE"/>
    <w:rsid w:val="007935AE"/>
    <w:rsid w:val="007C20F4"/>
    <w:rsid w:val="00820B9B"/>
    <w:rsid w:val="008E2A40"/>
    <w:rsid w:val="008F0045"/>
    <w:rsid w:val="00967E7E"/>
    <w:rsid w:val="009C75BB"/>
    <w:rsid w:val="009D75EC"/>
    <w:rsid w:val="00A6741D"/>
    <w:rsid w:val="00A86962"/>
    <w:rsid w:val="00CA1C16"/>
    <w:rsid w:val="00CB49BF"/>
    <w:rsid w:val="00CC2755"/>
    <w:rsid w:val="00CD6D67"/>
    <w:rsid w:val="00D54D52"/>
    <w:rsid w:val="00DC05CE"/>
    <w:rsid w:val="00DC5678"/>
    <w:rsid w:val="00E06502"/>
    <w:rsid w:val="00E6171C"/>
    <w:rsid w:val="00EA6BEE"/>
    <w:rsid w:val="00F37706"/>
    <w:rsid w:val="00F52821"/>
    <w:rsid w:val="00FB541E"/>
    <w:rsid w:val="00FB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CD6D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B9B"/>
    <w:rPr>
      <w:b/>
      <w:bCs/>
    </w:rPr>
  </w:style>
  <w:style w:type="character" w:styleId="a5">
    <w:name w:val="Hyperlink"/>
    <w:basedOn w:val="a0"/>
    <w:uiPriority w:val="99"/>
    <w:semiHidden/>
    <w:unhideWhenUsed/>
    <w:rsid w:val="00595956"/>
    <w:rPr>
      <w:color w:val="0000FF"/>
      <w:u w:val="single"/>
    </w:rPr>
  </w:style>
  <w:style w:type="character" w:styleId="a6">
    <w:name w:val="Emphasis"/>
    <w:basedOn w:val="a0"/>
    <w:uiPriority w:val="20"/>
    <w:qFormat/>
    <w:rsid w:val="008E2A40"/>
    <w:rPr>
      <w:i/>
      <w:iCs/>
    </w:rPr>
  </w:style>
  <w:style w:type="character" w:styleId="a7">
    <w:name w:val="FollowedHyperlink"/>
    <w:basedOn w:val="a0"/>
    <w:uiPriority w:val="99"/>
    <w:semiHidden/>
    <w:unhideWhenUsed/>
    <w:rsid w:val="007C20F4"/>
    <w:rPr>
      <w:color w:val="800080"/>
      <w:u w:val="single"/>
    </w:rPr>
  </w:style>
  <w:style w:type="paragraph" w:styleId="HTML">
    <w:name w:val="HTML Address"/>
    <w:basedOn w:val="a"/>
    <w:link w:val="HTML0"/>
    <w:uiPriority w:val="99"/>
    <w:semiHidden/>
    <w:unhideWhenUsed/>
    <w:rsid w:val="000860FA"/>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860FA"/>
    <w:rPr>
      <w:rFonts w:ascii="Times New Roman" w:eastAsia="Times New Roman" w:hAnsi="Times New Roman" w:cs="Times New Roman"/>
      <w:i/>
      <w:iCs/>
      <w:sz w:val="24"/>
      <w:szCs w:val="24"/>
      <w:lang w:eastAsia="ru-RU"/>
    </w:rPr>
  </w:style>
  <w:style w:type="character" w:customStyle="1" w:styleId="10">
    <w:name w:val="Заголовок 1 Знак"/>
    <w:basedOn w:val="a0"/>
    <w:link w:val="1"/>
    <w:uiPriority w:val="9"/>
    <w:rsid w:val="00CD6D67"/>
    <w:rPr>
      <w:rFonts w:ascii="Times New Roman" w:eastAsia="Times New Roman" w:hAnsi="Times New Roman" w:cs="Times New Roman"/>
      <w:b/>
      <w:bCs/>
      <w:kern w:val="36"/>
      <w:sz w:val="48"/>
      <w:szCs w:val="48"/>
      <w:lang w:eastAsia="ru-RU"/>
    </w:rPr>
  </w:style>
  <w:style w:type="paragraph" w:styleId="HTML1">
    <w:name w:val="HTML Preformatted"/>
    <w:basedOn w:val="a"/>
    <w:link w:val="HTML2"/>
    <w:uiPriority w:val="99"/>
    <w:semiHidden/>
    <w:unhideWhenUsed/>
    <w:rsid w:val="00CD6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uiPriority w:val="99"/>
    <w:semiHidden/>
    <w:rsid w:val="00CD6D67"/>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C05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05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04414">
      <w:bodyDiv w:val="1"/>
      <w:marLeft w:val="0"/>
      <w:marRight w:val="0"/>
      <w:marTop w:val="0"/>
      <w:marBottom w:val="0"/>
      <w:divBdr>
        <w:top w:val="none" w:sz="0" w:space="0" w:color="auto"/>
        <w:left w:val="none" w:sz="0" w:space="0" w:color="auto"/>
        <w:bottom w:val="none" w:sz="0" w:space="0" w:color="auto"/>
        <w:right w:val="none" w:sz="0" w:space="0" w:color="auto"/>
      </w:divBdr>
      <w:divsChild>
        <w:div w:id="1689747164">
          <w:marLeft w:val="0"/>
          <w:marRight w:val="0"/>
          <w:marTop w:val="0"/>
          <w:marBottom w:val="208"/>
          <w:divBdr>
            <w:top w:val="none" w:sz="0" w:space="0" w:color="auto"/>
            <w:left w:val="none" w:sz="0" w:space="0" w:color="auto"/>
            <w:bottom w:val="none" w:sz="0" w:space="0" w:color="auto"/>
            <w:right w:val="none" w:sz="0" w:space="0" w:color="auto"/>
          </w:divBdr>
        </w:div>
      </w:divsChild>
    </w:div>
    <w:div w:id="121072680">
      <w:bodyDiv w:val="1"/>
      <w:marLeft w:val="0"/>
      <w:marRight w:val="0"/>
      <w:marTop w:val="0"/>
      <w:marBottom w:val="0"/>
      <w:divBdr>
        <w:top w:val="none" w:sz="0" w:space="0" w:color="auto"/>
        <w:left w:val="none" w:sz="0" w:space="0" w:color="auto"/>
        <w:bottom w:val="none" w:sz="0" w:space="0" w:color="auto"/>
        <w:right w:val="none" w:sz="0" w:space="0" w:color="auto"/>
      </w:divBdr>
      <w:divsChild>
        <w:div w:id="785546579">
          <w:marLeft w:val="0"/>
          <w:marRight w:val="0"/>
          <w:marTop w:val="0"/>
          <w:marBottom w:val="208"/>
          <w:divBdr>
            <w:top w:val="none" w:sz="0" w:space="0" w:color="auto"/>
            <w:left w:val="none" w:sz="0" w:space="0" w:color="auto"/>
            <w:bottom w:val="none" w:sz="0" w:space="0" w:color="auto"/>
            <w:right w:val="none" w:sz="0" w:space="0" w:color="auto"/>
          </w:divBdr>
        </w:div>
      </w:divsChild>
    </w:div>
    <w:div w:id="229662224">
      <w:bodyDiv w:val="1"/>
      <w:marLeft w:val="0"/>
      <w:marRight w:val="0"/>
      <w:marTop w:val="0"/>
      <w:marBottom w:val="0"/>
      <w:divBdr>
        <w:top w:val="none" w:sz="0" w:space="0" w:color="auto"/>
        <w:left w:val="none" w:sz="0" w:space="0" w:color="auto"/>
        <w:bottom w:val="none" w:sz="0" w:space="0" w:color="auto"/>
        <w:right w:val="none" w:sz="0" w:space="0" w:color="auto"/>
      </w:divBdr>
      <w:divsChild>
        <w:div w:id="1628391880">
          <w:marLeft w:val="0"/>
          <w:marRight w:val="0"/>
          <w:marTop w:val="0"/>
          <w:marBottom w:val="208"/>
          <w:divBdr>
            <w:top w:val="none" w:sz="0" w:space="0" w:color="auto"/>
            <w:left w:val="none" w:sz="0" w:space="0" w:color="auto"/>
            <w:bottom w:val="none" w:sz="0" w:space="0" w:color="auto"/>
            <w:right w:val="none" w:sz="0" w:space="0" w:color="auto"/>
          </w:divBdr>
        </w:div>
      </w:divsChild>
    </w:div>
    <w:div w:id="248544760">
      <w:bodyDiv w:val="1"/>
      <w:marLeft w:val="0"/>
      <w:marRight w:val="0"/>
      <w:marTop w:val="0"/>
      <w:marBottom w:val="0"/>
      <w:divBdr>
        <w:top w:val="none" w:sz="0" w:space="0" w:color="auto"/>
        <w:left w:val="none" w:sz="0" w:space="0" w:color="auto"/>
        <w:bottom w:val="none" w:sz="0" w:space="0" w:color="auto"/>
        <w:right w:val="none" w:sz="0" w:space="0" w:color="auto"/>
      </w:divBdr>
      <w:divsChild>
        <w:div w:id="18746950">
          <w:marLeft w:val="0"/>
          <w:marRight w:val="0"/>
          <w:marTop w:val="0"/>
          <w:marBottom w:val="208"/>
          <w:divBdr>
            <w:top w:val="none" w:sz="0" w:space="0" w:color="auto"/>
            <w:left w:val="none" w:sz="0" w:space="0" w:color="auto"/>
            <w:bottom w:val="none" w:sz="0" w:space="0" w:color="auto"/>
            <w:right w:val="none" w:sz="0" w:space="0" w:color="auto"/>
          </w:divBdr>
        </w:div>
      </w:divsChild>
    </w:div>
    <w:div w:id="262080039">
      <w:bodyDiv w:val="1"/>
      <w:marLeft w:val="0"/>
      <w:marRight w:val="0"/>
      <w:marTop w:val="0"/>
      <w:marBottom w:val="0"/>
      <w:divBdr>
        <w:top w:val="none" w:sz="0" w:space="0" w:color="auto"/>
        <w:left w:val="none" w:sz="0" w:space="0" w:color="auto"/>
        <w:bottom w:val="none" w:sz="0" w:space="0" w:color="auto"/>
        <w:right w:val="none" w:sz="0" w:space="0" w:color="auto"/>
      </w:divBdr>
      <w:divsChild>
        <w:div w:id="630208247">
          <w:marLeft w:val="0"/>
          <w:marRight w:val="0"/>
          <w:marTop w:val="0"/>
          <w:marBottom w:val="208"/>
          <w:divBdr>
            <w:top w:val="none" w:sz="0" w:space="0" w:color="auto"/>
            <w:left w:val="none" w:sz="0" w:space="0" w:color="auto"/>
            <w:bottom w:val="none" w:sz="0" w:space="0" w:color="auto"/>
            <w:right w:val="none" w:sz="0" w:space="0" w:color="auto"/>
          </w:divBdr>
        </w:div>
      </w:divsChild>
    </w:div>
    <w:div w:id="496574635">
      <w:bodyDiv w:val="1"/>
      <w:marLeft w:val="0"/>
      <w:marRight w:val="0"/>
      <w:marTop w:val="0"/>
      <w:marBottom w:val="0"/>
      <w:divBdr>
        <w:top w:val="none" w:sz="0" w:space="0" w:color="auto"/>
        <w:left w:val="none" w:sz="0" w:space="0" w:color="auto"/>
        <w:bottom w:val="none" w:sz="0" w:space="0" w:color="auto"/>
        <w:right w:val="none" w:sz="0" w:space="0" w:color="auto"/>
      </w:divBdr>
      <w:divsChild>
        <w:div w:id="685061678">
          <w:marLeft w:val="0"/>
          <w:marRight w:val="0"/>
          <w:marTop w:val="0"/>
          <w:marBottom w:val="208"/>
          <w:divBdr>
            <w:top w:val="none" w:sz="0" w:space="0" w:color="auto"/>
            <w:left w:val="none" w:sz="0" w:space="0" w:color="auto"/>
            <w:bottom w:val="none" w:sz="0" w:space="0" w:color="auto"/>
            <w:right w:val="none" w:sz="0" w:space="0" w:color="auto"/>
          </w:divBdr>
        </w:div>
      </w:divsChild>
    </w:div>
    <w:div w:id="506291178">
      <w:bodyDiv w:val="1"/>
      <w:marLeft w:val="0"/>
      <w:marRight w:val="0"/>
      <w:marTop w:val="0"/>
      <w:marBottom w:val="0"/>
      <w:divBdr>
        <w:top w:val="none" w:sz="0" w:space="0" w:color="auto"/>
        <w:left w:val="none" w:sz="0" w:space="0" w:color="auto"/>
        <w:bottom w:val="none" w:sz="0" w:space="0" w:color="auto"/>
        <w:right w:val="none" w:sz="0" w:space="0" w:color="auto"/>
      </w:divBdr>
      <w:divsChild>
        <w:div w:id="2101875180">
          <w:marLeft w:val="0"/>
          <w:marRight w:val="0"/>
          <w:marTop w:val="0"/>
          <w:marBottom w:val="208"/>
          <w:divBdr>
            <w:top w:val="none" w:sz="0" w:space="0" w:color="auto"/>
            <w:left w:val="none" w:sz="0" w:space="0" w:color="auto"/>
            <w:bottom w:val="none" w:sz="0" w:space="0" w:color="auto"/>
            <w:right w:val="none" w:sz="0" w:space="0" w:color="auto"/>
          </w:divBdr>
        </w:div>
      </w:divsChild>
    </w:div>
    <w:div w:id="564413347">
      <w:bodyDiv w:val="1"/>
      <w:marLeft w:val="0"/>
      <w:marRight w:val="0"/>
      <w:marTop w:val="0"/>
      <w:marBottom w:val="0"/>
      <w:divBdr>
        <w:top w:val="none" w:sz="0" w:space="0" w:color="auto"/>
        <w:left w:val="none" w:sz="0" w:space="0" w:color="auto"/>
        <w:bottom w:val="none" w:sz="0" w:space="0" w:color="auto"/>
        <w:right w:val="none" w:sz="0" w:space="0" w:color="auto"/>
      </w:divBdr>
      <w:divsChild>
        <w:div w:id="1997762115">
          <w:marLeft w:val="0"/>
          <w:marRight w:val="0"/>
          <w:marTop w:val="0"/>
          <w:marBottom w:val="208"/>
          <w:divBdr>
            <w:top w:val="none" w:sz="0" w:space="0" w:color="auto"/>
            <w:left w:val="none" w:sz="0" w:space="0" w:color="auto"/>
            <w:bottom w:val="none" w:sz="0" w:space="0" w:color="auto"/>
            <w:right w:val="none" w:sz="0" w:space="0" w:color="auto"/>
          </w:divBdr>
        </w:div>
      </w:divsChild>
    </w:div>
    <w:div w:id="600452952">
      <w:bodyDiv w:val="1"/>
      <w:marLeft w:val="0"/>
      <w:marRight w:val="0"/>
      <w:marTop w:val="0"/>
      <w:marBottom w:val="0"/>
      <w:divBdr>
        <w:top w:val="none" w:sz="0" w:space="0" w:color="auto"/>
        <w:left w:val="none" w:sz="0" w:space="0" w:color="auto"/>
        <w:bottom w:val="none" w:sz="0" w:space="0" w:color="auto"/>
        <w:right w:val="none" w:sz="0" w:space="0" w:color="auto"/>
      </w:divBdr>
      <w:divsChild>
        <w:div w:id="775904013">
          <w:marLeft w:val="0"/>
          <w:marRight w:val="0"/>
          <w:marTop w:val="0"/>
          <w:marBottom w:val="208"/>
          <w:divBdr>
            <w:top w:val="none" w:sz="0" w:space="0" w:color="auto"/>
            <w:left w:val="none" w:sz="0" w:space="0" w:color="auto"/>
            <w:bottom w:val="none" w:sz="0" w:space="0" w:color="auto"/>
            <w:right w:val="none" w:sz="0" w:space="0" w:color="auto"/>
          </w:divBdr>
        </w:div>
      </w:divsChild>
    </w:div>
    <w:div w:id="679552794">
      <w:bodyDiv w:val="1"/>
      <w:marLeft w:val="0"/>
      <w:marRight w:val="0"/>
      <w:marTop w:val="0"/>
      <w:marBottom w:val="0"/>
      <w:divBdr>
        <w:top w:val="none" w:sz="0" w:space="0" w:color="auto"/>
        <w:left w:val="none" w:sz="0" w:space="0" w:color="auto"/>
        <w:bottom w:val="none" w:sz="0" w:space="0" w:color="auto"/>
        <w:right w:val="none" w:sz="0" w:space="0" w:color="auto"/>
      </w:divBdr>
      <w:divsChild>
        <w:div w:id="471144451">
          <w:marLeft w:val="0"/>
          <w:marRight w:val="0"/>
          <w:marTop w:val="0"/>
          <w:marBottom w:val="208"/>
          <w:divBdr>
            <w:top w:val="none" w:sz="0" w:space="0" w:color="auto"/>
            <w:left w:val="none" w:sz="0" w:space="0" w:color="auto"/>
            <w:bottom w:val="none" w:sz="0" w:space="0" w:color="auto"/>
            <w:right w:val="none" w:sz="0" w:space="0" w:color="auto"/>
          </w:divBdr>
        </w:div>
      </w:divsChild>
    </w:div>
    <w:div w:id="701445736">
      <w:bodyDiv w:val="1"/>
      <w:marLeft w:val="0"/>
      <w:marRight w:val="0"/>
      <w:marTop w:val="0"/>
      <w:marBottom w:val="0"/>
      <w:divBdr>
        <w:top w:val="none" w:sz="0" w:space="0" w:color="auto"/>
        <w:left w:val="none" w:sz="0" w:space="0" w:color="auto"/>
        <w:bottom w:val="none" w:sz="0" w:space="0" w:color="auto"/>
        <w:right w:val="none" w:sz="0" w:space="0" w:color="auto"/>
      </w:divBdr>
      <w:divsChild>
        <w:div w:id="718089400">
          <w:marLeft w:val="0"/>
          <w:marRight w:val="0"/>
          <w:marTop w:val="0"/>
          <w:marBottom w:val="208"/>
          <w:divBdr>
            <w:top w:val="none" w:sz="0" w:space="0" w:color="auto"/>
            <w:left w:val="none" w:sz="0" w:space="0" w:color="auto"/>
            <w:bottom w:val="none" w:sz="0" w:space="0" w:color="auto"/>
            <w:right w:val="none" w:sz="0" w:space="0" w:color="auto"/>
          </w:divBdr>
        </w:div>
      </w:divsChild>
    </w:div>
    <w:div w:id="901016786">
      <w:bodyDiv w:val="1"/>
      <w:marLeft w:val="0"/>
      <w:marRight w:val="0"/>
      <w:marTop w:val="0"/>
      <w:marBottom w:val="0"/>
      <w:divBdr>
        <w:top w:val="none" w:sz="0" w:space="0" w:color="auto"/>
        <w:left w:val="none" w:sz="0" w:space="0" w:color="auto"/>
        <w:bottom w:val="none" w:sz="0" w:space="0" w:color="auto"/>
        <w:right w:val="none" w:sz="0" w:space="0" w:color="auto"/>
      </w:divBdr>
      <w:divsChild>
        <w:div w:id="1805543737">
          <w:marLeft w:val="0"/>
          <w:marRight w:val="0"/>
          <w:marTop w:val="0"/>
          <w:marBottom w:val="208"/>
          <w:divBdr>
            <w:top w:val="none" w:sz="0" w:space="0" w:color="auto"/>
            <w:left w:val="none" w:sz="0" w:space="0" w:color="auto"/>
            <w:bottom w:val="none" w:sz="0" w:space="0" w:color="auto"/>
            <w:right w:val="none" w:sz="0" w:space="0" w:color="auto"/>
          </w:divBdr>
        </w:div>
      </w:divsChild>
    </w:div>
    <w:div w:id="945841987">
      <w:bodyDiv w:val="1"/>
      <w:marLeft w:val="0"/>
      <w:marRight w:val="0"/>
      <w:marTop w:val="0"/>
      <w:marBottom w:val="0"/>
      <w:divBdr>
        <w:top w:val="none" w:sz="0" w:space="0" w:color="auto"/>
        <w:left w:val="none" w:sz="0" w:space="0" w:color="auto"/>
        <w:bottom w:val="none" w:sz="0" w:space="0" w:color="auto"/>
        <w:right w:val="none" w:sz="0" w:space="0" w:color="auto"/>
      </w:divBdr>
      <w:divsChild>
        <w:div w:id="1219976383">
          <w:marLeft w:val="0"/>
          <w:marRight w:val="0"/>
          <w:marTop w:val="0"/>
          <w:marBottom w:val="208"/>
          <w:divBdr>
            <w:top w:val="none" w:sz="0" w:space="0" w:color="auto"/>
            <w:left w:val="none" w:sz="0" w:space="0" w:color="auto"/>
            <w:bottom w:val="none" w:sz="0" w:space="0" w:color="auto"/>
            <w:right w:val="none" w:sz="0" w:space="0" w:color="auto"/>
          </w:divBdr>
        </w:div>
      </w:divsChild>
    </w:div>
    <w:div w:id="969438135">
      <w:bodyDiv w:val="1"/>
      <w:marLeft w:val="0"/>
      <w:marRight w:val="0"/>
      <w:marTop w:val="0"/>
      <w:marBottom w:val="0"/>
      <w:divBdr>
        <w:top w:val="none" w:sz="0" w:space="0" w:color="auto"/>
        <w:left w:val="none" w:sz="0" w:space="0" w:color="auto"/>
        <w:bottom w:val="none" w:sz="0" w:space="0" w:color="auto"/>
        <w:right w:val="none" w:sz="0" w:space="0" w:color="auto"/>
      </w:divBdr>
      <w:divsChild>
        <w:div w:id="1567571710">
          <w:marLeft w:val="0"/>
          <w:marRight w:val="0"/>
          <w:marTop w:val="0"/>
          <w:marBottom w:val="208"/>
          <w:divBdr>
            <w:top w:val="none" w:sz="0" w:space="0" w:color="auto"/>
            <w:left w:val="none" w:sz="0" w:space="0" w:color="auto"/>
            <w:bottom w:val="none" w:sz="0" w:space="0" w:color="auto"/>
            <w:right w:val="none" w:sz="0" w:space="0" w:color="auto"/>
          </w:divBdr>
        </w:div>
      </w:divsChild>
    </w:div>
    <w:div w:id="1070805152">
      <w:bodyDiv w:val="1"/>
      <w:marLeft w:val="0"/>
      <w:marRight w:val="0"/>
      <w:marTop w:val="0"/>
      <w:marBottom w:val="0"/>
      <w:divBdr>
        <w:top w:val="none" w:sz="0" w:space="0" w:color="auto"/>
        <w:left w:val="none" w:sz="0" w:space="0" w:color="auto"/>
        <w:bottom w:val="none" w:sz="0" w:space="0" w:color="auto"/>
        <w:right w:val="none" w:sz="0" w:space="0" w:color="auto"/>
      </w:divBdr>
      <w:divsChild>
        <w:div w:id="1002780220">
          <w:marLeft w:val="0"/>
          <w:marRight w:val="0"/>
          <w:marTop w:val="0"/>
          <w:marBottom w:val="208"/>
          <w:divBdr>
            <w:top w:val="none" w:sz="0" w:space="0" w:color="auto"/>
            <w:left w:val="none" w:sz="0" w:space="0" w:color="auto"/>
            <w:bottom w:val="none" w:sz="0" w:space="0" w:color="auto"/>
            <w:right w:val="none" w:sz="0" w:space="0" w:color="auto"/>
          </w:divBdr>
        </w:div>
      </w:divsChild>
    </w:div>
    <w:div w:id="1451511282">
      <w:bodyDiv w:val="1"/>
      <w:marLeft w:val="0"/>
      <w:marRight w:val="0"/>
      <w:marTop w:val="0"/>
      <w:marBottom w:val="0"/>
      <w:divBdr>
        <w:top w:val="none" w:sz="0" w:space="0" w:color="auto"/>
        <w:left w:val="none" w:sz="0" w:space="0" w:color="auto"/>
        <w:bottom w:val="none" w:sz="0" w:space="0" w:color="auto"/>
        <w:right w:val="none" w:sz="0" w:space="0" w:color="auto"/>
      </w:divBdr>
      <w:divsChild>
        <w:div w:id="496960371">
          <w:marLeft w:val="0"/>
          <w:marRight w:val="0"/>
          <w:marTop w:val="0"/>
          <w:marBottom w:val="208"/>
          <w:divBdr>
            <w:top w:val="none" w:sz="0" w:space="0" w:color="auto"/>
            <w:left w:val="none" w:sz="0" w:space="0" w:color="auto"/>
            <w:bottom w:val="none" w:sz="0" w:space="0" w:color="auto"/>
            <w:right w:val="none" w:sz="0" w:space="0" w:color="auto"/>
          </w:divBdr>
        </w:div>
      </w:divsChild>
    </w:div>
    <w:div w:id="1501580489">
      <w:bodyDiv w:val="1"/>
      <w:marLeft w:val="0"/>
      <w:marRight w:val="0"/>
      <w:marTop w:val="0"/>
      <w:marBottom w:val="0"/>
      <w:divBdr>
        <w:top w:val="none" w:sz="0" w:space="0" w:color="auto"/>
        <w:left w:val="none" w:sz="0" w:space="0" w:color="auto"/>
        <w:bottom w:val="none" w:sz="0" w:space="0" w:color="auto"/>
        <w:right w:val="none" w:sz="0" w:space="0" w:color="auto"/>
      </w:divBdr>
      <w:divsChild>
        <w:div w:id="8483680">
          <w:marLeft w:val="0"/>
          <w:marRight w:val="0"/>
          <w:marTop w:val="0"/>
          <w:marBottom w:val="208"/>
          <w:divBdr>
            <w:top w:val="none" w:sz="0" w:space="0" w:color="auto"/>
            <w:left w:val="none" w:sz="0" w:space="0" w:color="auto"/>
            <w:bottom w:val="none" w:sz="0" w:space="0" w:color="auto"/>
            <w:right w:val="none" w:sz="0" w:space="0" w:color="auto"/>
          </w:divBdr>
        </w:div>
      </w:divsChild>
    </w:div>
    <w:div w:id="1579554823">
      <w:bodyDiv w:val="1"/>
      <w:marLeft w:val="0"/>
      <w:marRight w:val="0"/>
      <w:marTop w:val="0"/>
      <w:marBottom w:val="0"/>
      <w:divBdr>
        <w:top w:val="none" w:sz="0" w:space="0" w:color="auto"/>
        <w:left w:val="none" w:sz="0" w:space="0" w:color="auto"/>
        <w:bottom w:val="none" w:sz="0" w:space="0" w:color="auto"/>
        <w:right w:val="none" w:sz="0" w:space="0" w:color="auto"/>
      </w:divBdr>
      <w:divsChild>
        <w:div w:id="2085297120">
          <w:marLeft w:val="0"/>
          <w:marRight w:val="0"/>
          <w:marTop w:val="0"/>
          <w:marBottom w:val="208"/>
          <w:divBdr>
            <w:top w:val="none" w:sz="0" w:space="0" w:color="auto"/>
            <w:left w:val="none" w:sz="0" w:space="0" w:color="auto"/>
            <w:bottom w:val="none" w:sz="0" w:space="0" w:color="auto"/>
            <w:right w:val="none" w:sz="0" w:space="0" w:color="auto"/>
          </w:divBdr>
        </w:div>
      </w:divsChild>
    </w:div>
    <w:div w:id="1793330169">
      <w:bodyDiv w:val="1"/>
      <w:marLeft w:val="0"/>
      <w:marRight w:val="0"/>
      <w:marTop w:val="0"/>
      <w:marBottom w:val="0"/>
      <w:divBdr>
        <w:top w:val="none" w:sz="0" w:space="0" w:color="auto"/>
        <w:left w:val="none" w:sz="0" w:space="0" w:color="auto"/>
        <w:bottom w:val="none" w:sz="0" w:space="0" w:color="auto"/>
        <w:right w:val="none" w:sz="0" w:space="0" w:color="auto"/>
      </w:divBdr>
      <w:divsChild>
        <w:div w:id="587277074">
          <w:marLeft w:val="0"/>
          <w:marRight w:val="0"/>
          <w:marTop w:val="0"/>
          <w:marBottom w:val="208"/>
          <w:divBdr>
            <w:top w:val="none" w:sz="0" w:space="0" w:color="auto"/>
            <w:left w:val="none" w:sz="0" w:space="0" w:color="auto"/>
            <w:bottom w:val="none" w:sz="0" w:space="0" w:color="auto"/>
            <w:right w:val="none" w:sz="0" w:space="0" w:color="auto"/>
          </w:divBdr>
        </w:div>
      </w:divsChild>
    </w:div>
    <w:div w:id="1863202984">
      <w:bodyDiv w:val="1"/>
      <w:marLeft w:val="0"/>
      <w:marRight w:val="0"/>
      <w:marTop w:val="0"/>
      <w:marBottom w:val="0"/>
      <w:divBdr>
        <w:top w:val="none" w:sz="0" w:space="0" w:color="auto"/>
        <w:left w:val="none" w:sz="0" w:space="0" w:color="auto"/>
        <w:bottom w:val="none" w:sz="0" w:space="0" w:color="auto"/>
        <w:right w:val="none" w:sz="0" w:space="0" w:color="auto"/>
      </w:divBdr>
      <w:divsChild>
        <w:div w:id="1003094252">
          <w:marLeft w:val="0"/>
          <w:marRight w:val="0"/>
          <w:marTop w:val="0"/>
          <w:marBottom w:val="208"/>
          <w:divBdr>
            <w:top w:val="none" w:sz="0" w:space="0" w:color="auto"/>
            <w:left w:val="none" w:sz="0" w:space="0" w:color="auto"/>
            <w:bottom w:val="none" w:sz="0" w:space="0" w:color="auto"/>
            <w:right w:val="none" w:sz="0" w:space="0" w:color="auto"/>
          </w:divBdr>
        </w:div>
      </w:divsChild>
    </w:div>
    <w:div w:id="1884708569">
      <w:bodyDiv w:val="1"/>
      <w:marLeft w:val="0"/>
      <w:marRight w:val="0"/>
      <w:marTop w:val="0"/>
      <w:marBottom w:val="0"/>
      <w:divBdr>
        <w:top w:val="none" w:sz="0" w:space="0" w:color="auto"/>
        <w:left w:val="none" w:sz="0" w:space="0" w:color="auto"/>
        <w:bottom w:val="none" w:sz="0" w:space="0" w:color="auto"/>
        <w:right w:val="none" w:sz="0" w:space="0" w:color="auto"/>
      </w:divBdr>
      <w:divsChild>
        <w:div w:id="551889445">
          <w:marLeft w:val="0"/>
          <w:marRight w:val="0"/>
          <w:marTop w:val="0"/>
          <w:marBottom w:val="208"/>
          <w:divBdr>
            <w:top w:val="none" w:sz="0" w:space="0" w:color="auto"/>
            <w:left w:val="none" w:sz="0" w:space="0" w:color="auto"/>
            <w:bottom w:val="none" w:sz="0" w:space="0" w:color="auto"/>
            <w:right w:val="none" w:sz="0" w:space="0" w:color="auto"/>
          </w:divBdr>
        </w:div>
      </w:divsChild>
    </w:div>
    <w:div w:id="1961761482">
      <w:bodyDiv w:val="1"/>
      <w:marLeft w:val="0"/>
      <w:marRight w:val="0"/>
      <w:marTop w:val="0"/>
      <w:marBottom w:val="0"/>
      <w:divBdr>
        <w:top w:val="none" w:sz="0" w:space="0" w:color="auto"/>
        <w:left w:val="none" w:sz="0" w:space="0" w:color="auto"/>
        <w:bottom w:val="none" w:sz="0" w:space="0" w:color="auto"/>
        <w:right w:val="none" w:sz="0" w:space="0" w:color="auto"/>
      </w:divBdr>
      <w:divsChild>
        <w:div w:id="307638822">
          <w:marLeft w:val="0"/>
          <w:marRight w:val="0"/>
          <w:marTop w:val="0"/>
          <w:marBottom w:val="208"/>
          <w:divBdr>
            <w:top w:val="none" w:sz="0" w:space="0" w:color="auto"/>
            <w:left w:val="none" w:sz="0" w:space="0" w:color="auto"/>
            <w:bottom w:val="none" w:sz="0" w:space="0" w:color="auto"/>
            <w:right w:val="none" w:sz="0" w:space="0" w:color="auto"/>
          </w:divBdr>
        </w:div>
      </w:divsChild>
    </w:div>
    <w:div w:id="2064673647">
      <w:bodyDiv w:val="1"/>
      <w:marLeft w:val="0"/>
      <w:marRight w:val="0"/>
      <w:marTop w:val="0"/>
      <w:marBottom w:val="0"/>
      <w:divBdr>
        <w:top w:val="none" w:sz="0" w:space="0" w:color="auto"/>
        <w:left w:val="none" w:sz="0" w:space="0" w:color="auto"/>
        <w:bottom w:val="none" w:sz="0" w:space="0" w:color="auto"/>
        <w:right w:val="none" w:sz="0" w:space="0" w:color="auto"/>
      </w:divBdr>
      <w:divsChild>
        <w:div w:id="423111256">
          <w:marLeft w:val="0"/>
          <w:marRight w:val="0"/>
          <w:marTop w:val="0"/>
          <w:marBottom w:val="208"/>
          <w:divBdr>
            <w:top w:val="none" w:sz="0" w:space="0" w:color="auto"/>
            <w:left w:val="none" w:sz="0" w:space="0" w:color="auto"/>
            <w:bottom w:val="none" w:sz="0" w:space="0" w:color="auto"/>
            <w:right w:val="none" w:sz="0" w:space="0" w:color="auto"/>
          </w:divBdr>
        </w:div>
      </w:divsChild>
    </w:div>
    <w:div w:id="2084374157">
      <w:bodyDiv w:val="1"/>
      <w:marLeft w:val="0"/>
      <w:marRight w:val="0"/>
      <w:marTop w:val="0"/>
      <w:marBottom w:val="0"/>
      <w:divBdr>
        <w:top w:val="none" w:sz="0" w:space="0" w:color="auto"/>
        <w:left w:val="none" w:sz="0" w:space="0" w:color="auto"/>
        <w:bottom w:val="none" w:sz="0" w:space="0" w:color="auto"/>
        <w:right w:val="none" w:sz="0" w:space="0" w:color="auto"/>
      </w:divBdr>
      <w:divsChild>
        <w:div w:id="667098040">
          <w:marLeft w:val="0"/>
          <w:marRight w:val="0"/>
          <w:marTop w:val="0"/>
          <w:marBottom w:val="2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titovo.rkursk.ru/index.php?mun_obr=534&amp;sub_menus_id=28528&amp;print=1&amp;id_mat=1232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12418</Words>
  <Characters>70785</Characters>
  <Application>Microsoft Office Word</Application>
  <DocSecurity>0</DocSecurity>
  <Lines>589</Lines>
  <Paragraphs>166</Paragraphs>
  <ScaleCrop>false</ScaleCrop>
  <Company>SPecialiST RePack</Company>
  <LinksUpToDate>false</LinksUpToDate>
  <CharactersWithSpaces>83037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26</cp:revision>
  <dcterms:created xsi:type="dcterms:W3CDTF">2025-04-11T13:16:00Z</dcterms:created>
  <dcterms:modified xsi:type="dcterms:W3CDTF">2025-04-11T13:38:00Z</dcterms:modified>
</cp:coreProperties>
</file>