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06" w:rsidRPr="00F37706" w:rsidRDefault="00F37706" w:rsidP="00F37706">
      <w:pPr>
        <w:shd w:val="clear" w:color="auto" w:fill="EEEEEE"/>
        <w:spacing w:line="240" w:lineRule="auto"/>
        <w:jc w:val="center"/>
        <w:rPr>
          <w:rFonts w:ascii="Tahoma" w:eastAsia="Times New Roman" w:hAnsi="Tahoma" w:cs="Tahoma"/>
          <w:b/>
          <w:bCs/>
          <w:color w:val="000000"/>
          <w:sz w:val="19"/>
          <w:szCs w:val="19"/>
          <w:lang w:eastAsia="ru-RU"/>
        </w:rPr>
      </w:pPr>
      <w:r w:rsidRPr="00F37706">
        <w:rPr>
          <w:rFonts w:ascii="Tahoma" w:eastAsia="Times New Roman" w:hAnsi="Tahoma" w:cs="Tahoma"/>
          <w:b/>
          <w:bCs/>
          <w:color w:val="000000"/>
          <w:sz w:val="19"/>
          <w:szCs w:val="19"/>
          <w:lang w:eastAsia="ru-RU"/>
        </w:rPr>
        <w:t>РЕШЕНИЕ от 27.01. 2017 года № 8-16-6 Об утверждении Правил обращения за ежемесячной доплатой к трудовой пенсии лиц, осуществлявших полномочия выборного должностного лица местного самоуправления на постоянной основе Титовского сельсовета Щигровского района Курской области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СОБРАНИЕ ДЕПУТАТОВ</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ТИТОВСКОГО СЕЛЬСОВЕТА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ЩИГРОВСКОГО РАЙОНА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КУРСКОЙ ОБЛАСТИ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РЕШЕНИЕ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от 27.01. 2017 года         №  8-16-6</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 </w:t>
      </w:r>
      <w:r w:rsidRPr="00F37706">
        <w:rPr>
          <w:rFonts w:ascii="Tahoma" w:eastAsia="Times New Roman" w:hAnsi="Tahoma" w:cs="Tahoma"/>
          <w:b/>
          <w:bCs/>
          <w:color w:val="000000"/>
          <w:sz w:val="17"/>
          <w:lang w:eastAsia="ru-RU"/>
        </w:rPr>
        <w:t>Об утверждении Правил обращения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за ежемесячной доплатой к трудовой</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пенсии  лиц, осуществлявших полномочия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выборного должностного лица местного</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самоуправления на постоянной  основе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Титовского      сельсовета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Щигровского    района  Курской области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ЗКО- №31 от 19.04.2013 г.), ст.29-1 Устава муниципального образования «Титовский  сельсовет» Щигровского района   Курской области Собрание депутатов Титовского  сельсовета Щигровского    района Курской области      решило</w:t>
      </w:r>
      <w:r w:rsidRPr="00F37706">
        <w:rPr>
          <w:rFonts w:ascii="Tahoma" w:eastAsia="Times New Roman" w:hAnsi="Tahoma" w:cs="Tahoma"/>
          <w:b/>
          <w:bCs/>
          <w:color w:val="000000"/>
          <w:sz w:val="17"/>
          <w:lang w:eastAsia="ru-RU"/>
        </w:rPr>
        <w:t>:</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1. Утвердить прилагаемые</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Правила  обращения  за ежемесячной доплатой к трудовой  пенсии  лиц,</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осуществлявших полномочия  выборного должностного лица местного  самоуправления на постоянной </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основе</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 Титовского    сельсовета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Щигровского    района   Курской области.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2. Настоящее решение вступает в силу со дня его официального  обнародования.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Председатель Собрания депутатов</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Титовского сельсовета                                          О.Д.Делова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Глава Титовского сельсовета                                  В.И.Делов</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Приложение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к решению Собрания  депутатов</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Титовского  сельсовета Щигровского района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Курской области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От27.01.2017  № 8-16-6</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Правила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обращения  за ежемесячной доплатой к трудовой  пенсии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лиц, осуществлявших полномочия  выборного должностного лица местного  самоуправления на постоянной  основе   Титовского    сельсовета Щигровского    района   Курской области.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1. Общие положения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xml:space="preserve">1.1. Настоящие Правила  регулирует процедуру обращения за  ежемесячной доплатой  к трудовой пенсии по старости (инвалидности)  (далее по тексту – доплата к трудовой пенсии)  главе Титовского  сельсовета ,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w:t>
      </w:r>
      <w:r w:rsidRPr="00F37706">
        <w:rPr>
          <w:rFonts w:ascii="Tahoma" w:eastAsia="Times New Roman" w:hAnsi="Tahoma" w:cs="Tahoma"/>
          <w:color w:val="000000"/>
          <w:sz w:val="17"/>
          <w:szCs w:val="17"/>
          <w:lang w:eastAsia="ru-RU"/>
        </w:rPr>
        <w:lastRenderedPageBreak/>
        <w:t>прекращении выплаты) ежемесячной доплаты к трудовой пенсии по старости (инвалидности), определяет порядок назначения, перерасчета размера, выплаты и индексации ежемесячной доплаты к трудовой пенсии главе сельсовета,  назначения, перерасчета размера, выплаты и индексации доплаты к трудовой пенсии главе сельсовета.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1.2. Ежемесячная доплата к трудовой пенсии главе сельсовета выплачивается за счет средств бюджета муниципального поселения, предусмотренных на очередной финансовый год, и является расходным обязательством поселения.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2. Право на ежемесячную доплату к трудовой пенсии по старости (инвалидности)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2.1. Право на установление ежемесячной доплаты к трудовой пенсии по старости (инвалидности)</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имеет глава сельсовета, замещавший выборную должность не менее трех лет и получавший денежное вознаграждение за счет средств местного бюджета, освобожденный от должности в связи с прекращением полномочий (в том числе досрочно), за исключением случаев прекращения полномочий, указанных в </w:t>
      </w:r>
      <w:hyperlink r:id="rId5" w:history="1">
        <w:r w:rsidRPr="00F37706">
          <w:rPr>
            <w:rFonts w:ascii="Tahoma" w:eastAsia="Times New Roman" w:hAnsi="Tahoma" w:cs="Tahoma"/>
            <w:color w:val="33A6E3"/>
            <w:sz w:val="17"/>
            <w:lang w:eastAsia="ru-RU"/>
          </w:rPr>
          <w:t>пунктах 2.1</w:t>
        </w:r>
      </w:hyperlink>
      <w:r w:rsidRPr="00F37706">
        <w:rPr>
          <w:rFonts w:ascii="Tahoma" w:eastAsia="Times New Roman" w:hAnsi="Tahoma" w:cs="Tahoma"/>
          <w:color w:val="000000"/>
          <w:sz w:val="17"/>
          <w:szCs w:val="17"/>
          <w:lang w:eastAsia="ru-RU"/>
        </w:rPr>
        <w:t>, </w:t>
      </w:r>
      <w:hyperlink r:id="rId6" w:history="1">
        <w:r w:rsidRPr="00F37706">
          <w:rPr>
            <w:rFonts w:ascii="Tahoma" w:eastAsia="Times New Roman" w:hAnsi="Tahoma" w:cs="Tahoma"/>
            <w:color w:val="33A6E3"/>
            <w:sz w:val="17"/>
            <w:lang w:eastAsia="ru-RU"/>
          </w:rPr>
          <w:t>3</w:t>
        </w:r>
      </w:hyperlink>
      <w:r w:rsidRPr="00F37706">
        <w:rPr>
          <w:rFonts w:ascii="Tahoma" w:eastAsia="Times New Roman" w:hAnsi="Tahoma" w:cs="Tahoma"/>
          <w:color w:val="000000"/>
          <w:sz w:val="17"/>
          <w:szCs w:val="17"/>
          <w:lang w:eastAsia="ru-RU"/>
        </w:rPr>
        <w:t>, </w:t>
      </w:r>
      <w:hyperlink r:id="rId7" w:history="1">
        <w:r w:rsidRPr="00F37706">
          <w:rPr>
            <w:rFonts w:ascii="Tahoma" w:eastAsia="Times New Roman" w:hAnsi="Tahoma" w:cs="Tahoma"/>
            <w:color w:val="33A6E3"/>
            <w:sz w:val="17"/>
            <w:lang w:eastAsia="ru-RU"/>
          </w:rPr>
          <w:t>6</w:t>
        </w:r>
      </w:hyperlink>
      <w:r w:rsidRPr="00F37706">
        <w:rPr>
          <w:rFonts w:ascii="Tahoma" w:eastAsia="Times New Roman" w:hAnsi="Tahoma" w:cs="Tahoma"/>
          <w:color w:val="000000"/>
          <w:sz w:val="17"/>
          <w:szCs w:val="17"/>
          <w:lang w:eastAsia="ru-RU"/>
        </w:rPr>
        <w:t>, </w:t>
      </w:r>
      <w:hyperlink r:id="rId8" w:history="1">
        <w:r w:rsidRPr="00F37706">
          <w:rPr>
            <w:rFonts w:ascii="Tahoma" w:eastAsia="Times New Roman" w:hAnsi="Tahoma" w:cs="Tahoma"/>
            <w:color w:val="33A6E3"/>
            <w:sz w:val="17"/>
            <w:lang w:eastAsia="ru-RU"/>
          </w:rPr>
          <w:t>7</w:t>
        </w:r>
      </w:hyperlink>
      <w:r w:rsidRPr="00F37706">
        <w:rPr>
          <w:rFonts w:ascii="Tahoma" w:eastAsia="Times New Roman" w:hAnsi="Tahoma" w:cs="Tahoma"/>
          <w:color w:val="000000"/>
          <w:sz w:val="17"/>
          <w:szCs w:val="17"/>
          <w:lang w:eastAsia="ru-RU"/>
        </w:rPr>
        <w:t>, </w:t>
      </w:r>
      <w:hyperlink r:id="rId9" w:history="1">
        <w:r w:rsidRPr="00F37706">
          <w:rPr>
            <w:rFonts w:ascii="Tahoma" w:eastAsia="Times New Roman" w:hAnsi="Tahoma" w:cs="Tahoma"/>
            <w:color w:val="33A6E3"/>
            <w:sz w:val="17"/>
            <w:lang w:eastAsia="ru-RU"/>
          </w:rPr>
          <w:t>8</w:t>
        </w:r>
      </w:hyperlink>
      <w:r w:rsidRPr="00F37706">
        <w:rPr>
          <w:rFonts w:ascii="Tahoma" w:eastAsia="Times New Roman" w:hAnsi="Tahoma" w:cs="Tahoma"/>
          <w:color w:val="000000"/>
          <w:sz w:val="17"/>
          <w:szCs w:val="17"/>
          <w:lang w:eastAsia="ru-RU"/>
        </w:rPr>
        <w:t>, </w:t>
      </w:r>
      <w:hyperlink r:id="rId10" w:history="1">
        <w:r w:rsidRPr="00F37706">
          <w:rPr>
            <w:rFonts w:ascii="Tahoma" w:eastAsia="Times New Roman" w:hAnsi="Tahoma" w:cs="Tahoma"/>
            <w:color w:val="33A6E3"/>
            <w:sz w:val="17"/>
            <w:lang w:eastAsia="ru-RU"/>
          </w:rPr>
          <w:t>9 части 6 статьи 36</w:t>
        </w:r>
      </w:hyperlink>
      <w:r w:rsidRPr="00F37706">
        <w:rPr>
          <w:rFonts w:ascii="Tahoma" w:eastAsia="Times New Roman" w:hAnsi="Tahoma" w:cs="Tahoma"/>
          <w:color w:val="000000"/>
          <w:sz w:val="17"/>
          <w:szCs w:val="17"/>
          <w:lang w:eastAsia="ru-RU"/>
        </w:rPr>
        <w:t> Федерального закона "Об общих принципах организации местного самоуправления в Российской Федерации".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2.2. Гарантии права на установление ежемесячной доплаты к трудовой пенсии при выходе на трудовую пенсию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ЗКО №31 от 19.04.2013 г.) и настоящим Положением.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3.Исчисление размера ежемесячной доплаты к трудовой пенсии по старости (инвалидности)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3.1. Размер ежемесячной доплаты к трудовой пенсии</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по старости (инвалидности)</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 исчисляется таким образом, чтобы сумма фиксированного базового размера страховой части трудовой пенсии по старости (фиксированного базового размера трудовой пенсии по инвалидности) и размера ежемесячной доплаты к трудовой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 23 процентов денежного вознаграждения первого заместителя Губернатора Курской области.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3.2. За  каждый полный год осуществления полномочий глава сельсовета на постоянной основе свыше трех лет размер ежемесячной доплаты к трудовой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фиксированного базового размера страховой части трудовой пенсии по старости (фиксированного базового размера трудовой пенсии по инвалидности) и размера ежемесячной доплаты к трудовой пенсии по старости (инвалидности) не может превышать 23 процентов  денежного вознаграждения первого заместителя Губернатора Курской области.</w:t>
      </w:r>
      <w:r w:rsidRPr="00F37706">
        <w:rPr>
          <w:rFonts w:ascii="Tahoma" w:eastAsia="Times New Roman" w:hAnsi="Tahoma" w:cs="Tahoma"/>
          <w:b/>
          <w:bCs/>
          <w:color w:val="000000"/>
          <w:sz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3.3. При исчислении размера ежемесячной доплаты к трудовой пенсии по старости (инвалидности), в стаж, дающий право на установление ежемесячной доплаты к трудовой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3.4. Размер ежемесячной доплаты к трудовой пенсии пересчитывается при повышении вознаграждения первого заместителя Губернатора Курской области.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3.5. В случае если лицу, осуществлявшему полномочия глава сельсовета, имеющему право на доплату к трудовой пенсии, назначены в соответствии с действующим законодательством две пенсии, то при определении размера ежемесячной  доплаты к трудовой пенсии по старости (инвалидности) учитывается сумма этих двух пенсий.</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3.6. Ежемесячная доплата к трудовой пенсии по старости (инвалидности) не устанавливается глава сельсовета, осуществлявшего полномочия выборного должностного лица местного самоуправления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4. Перечень документов, необходимых для назначения ежемесячной доплаты  к трудовой пенсии по старости (инвалидности)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4.1. Для назначения ежемесячной доплаты к трудовой пенсии  лицу, осуществлявшим полномочия глава сельсовета, представляются в  Администрацию сельсовета следующие документы:</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1) заявление о назначении ежемесячной  доплаты к трудовой пенсии по старости (инвалидности) (форма заявления - приложение №1);</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2)   копия паспорта;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3) справка органа Пенсионного фонда Российской Федерации о  размере назначенной (досрочно оформленной) трудовой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трудовой пенсии по старости (инвалидности);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4) копия распоряжения (решения) о сложении полномочий (увольнении);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5) копия трудовой книжки;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6) копия военного билета (в случае его наличия);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7) справка о должностях, периоды замещения в которых учитываются при назначении ежемесячной доплаты к трудовой пенсии;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lastRenderedPageBreak/>
        <w:t>        8) иные необходимые документы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4.2. Лицо, осуществлявшее полномочия выборного должностного лица местного самоуправления глава сельсовета на постоянной основе  может обращаться за ежемесячной доплатой к трудовой пенсии  по старости (инвалидности) в любое время после возникновения права на нее и назначения трудовой пенсии по старости (инвалидности) либо досрочно назначенной в соответствии с Законом Российской Федерации «О занятости населения Российской Федерации» без ограничения каким-либо сроком путем подачи соответствующего заявления.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5. Порядок рассмотрения заявления о назначении ежемесячной доплаты к трудовой пенсии по старости (инвалидности)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5.1. При приёме заявления о назначении доплаты к трудовой пенсии по старости (инвалидности)  и при наличии всех необходимых документов для её назначения специалист по кадрам Администрации Титовского  сельсовета Щигровского района Курской области: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трудовой пенсии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 сличает подлинники документов с их копиями, удостоверяет их, фиксирует выявленные расхождения;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 регистрирует заявление и выдает расписку – уведомление, в которой указывается дата приёма заявления, перечень недостающих документов и сроки их представления;.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-оказывает содействие лицу, осуществлявшему полномочия главы сельсовета в получении недостающих документов для назначения ежемесячной доплаты к трудовой пенсии.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Специалист по кадрам Администрации сельсовета  при получении заявления лица, осуществлявшего полномочия глава сельсовета, имеющего право на доплату к трудовой пенсии, запрашивает  из Администрации Курской области справку о размере  денежного вознаграждения первого заместителя Губернатора Курской области, оформляет справку  о должностях, периоды замещения  которых учитываются при назначении ежемесячной доплаты к трудовой пенсии, готовит проект распоряжения Администрации сельсовета о назначении ежемесячной доплаты к трудовой пенсии либо об отказе в ее назначении (Приложения №2 - 3).</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5.2. В случае отказа в назначении доплаты к трудовой пенсии по старости (инвалидности)  специалист по кадрам Администрации сельсовета  в    пятидневный срок после принятия распоряжения Администрации сельсовета  в письменной форме извещает об этом  лицо, осуществлявшего полномочия главы с указание причины отказа.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При несогласии лица осуществлявшего полномочия главы сельсовета с решением об отказе в назначении ежемесячной доплаты к трудовой пенсии  он вправе обжаловать это решение в порядке установленном законодательством Российской Федерации.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5.3. Доплата к трудовой пенсии назначается с 1-го числа месяца, в котором лицо, осуществлявшее полномочия выборного должностного лица местного самоуправления главы района, обратилось  за установлением доплаты к трудовой пенсии, но не ранее чем со дня возникновения на нее права.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5.4. Доплата к трудовой пенсии выплачивается в срок, установленный для выплаты трудовой пенсии Администрацией Титовского  сельсовета.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5.5. Выплата доплаты к трудовой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Финансирование доплаты к трудовой пенсии по старости (инвалидности) и расходов по оплате услуг кредитных организаций и Федеральной почтовой связи по ее доставке производится в размере, не превышающем 23 процента выплаченных сумм, без учета НДС за счет средств местного бюджета.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5.6. Распоряжение Администрации сельсовета  о назначении ежемесячной доплаты к трудовой пенсии с заявлением лица, осуществлявшего полномочия выборного должностного лица местного самоуправления главы сельсовета и всеми  документами, необходимыми для назначения данной доплаты к трудовой пенсии брошюруются специалистом по кадрам Администрации сельсовета   в пенсионное дело и передаются в бухгалтерию Администрации сельсовета.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6.</w:t>
      </w:r>
      <w:r w:rsidRPr="00F37706">
        <w:rPr>
          <w:rFonts w:ascii="Tahoma" w:eastAsia="Times New Roman" w:hAnsi="Tahoma" w:cs="Tahoma"/>
          <w:color w:val="000000"/>
          <w:sz w:val="17"/>
          <w:szCs w:val="17"/>
          <w:lang w:eastAsia="ru-RU"/>
        </w:rPr>
        <w:t> </w:t>
      </w:r>
      <w:r w:rsidRPr="00F37706">
        <w:rPr>
          <w:rFonts w:ascii="Tahoma" w:eastAsia="Times New Roman" w:hAnsi="Tahoma" w:cs="Tahoma"/>
          <w:b/>
          <w:bCs/>
          <w:color w:val="000000"/>
          <w:sz w:val="17"/>
          <w:lang w:eastAsia="ru-RU"/>
        </w:rPr>
        <w:t>Порядок приостановления, возобновления и прекращения выплаты  ежемесячной доплаты к трудовой пенсии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6.1. Выплата ежемесячной доплаты к трудовой пенсии лицу, осуществлявшему полномочия выборного должностного лица местного самоуправления главы сельсовета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Лицо, имеющее право на доплату к трудовой пенсии, обязано в 5-тидневный срок безотлагательно извещать Администрацию  Титовского   сельсовета о наступлении обстоятельств, влекущих за собой  приостановление ее выплаты.</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Администрация Титовского   сельсовета приостанавливает выплату доплаты к трудовой пенсии со дня назначения на одну из должностей, указанных в пункте 1 настоящего раздела и готовит проект распоряжения Администрации Титовского сельсовета по форме №   , предусмотренной приложением № 1  к настоящему Порядку, по заявлению лица, оформленному согласно приложению №….. к настоящему порядку, с приложением копии документа о его назначении на данную должность</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6.2. После освобождения от должностей указанных в п.6.1 настоящего раздела выплата ежемесячной доплаты к трудовой пенсии возобновляется на прежних условиях  по заявлению лица, имеющего право на доплату к трудовой пенсии, оформленному согласно приложению №  к настоящему Порядку и направленному в Администрацию Титовского  сельсовета с предоставлением заверенной в установленном порядке копии решения об освобождении с должности.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lastRenderedPageBreak/>
        <w:t> Выплата ежемесячной доплаты к пенсии возобновляется со дня подачи заявления и оформляется распоряжением Администрации Титовского  сельсовета, проект которого готовится по форме предусмотренной приложением № ….. к настоящему Порядку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6.3. Выплата ежемесячной доплаты к трудовой пенсии лицу, осуществлявшему полномочия выборного должностного лица местного самоуправления главы сельсовета  прекращается в случаях:</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а)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б) утраты пенсионером права на назначенную ему доплату к трудовой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в) истечения срока признания получателя ежемесячной доплаты к трудовой пенсии инвалидом;</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г) перехода на пенсию иного вида, отличного от вида пенсий, к которой была назначена ежемесячная доплата к трудовой пенсии;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д) выезда на постоянное место жительства за пределы Российской Федерации.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Приостановление или прекращение выплаты ежемесячной доплаты к трудовой пенсии осуществляется с даты возникновения перечисленных обстоятельств и оформляется распоряжением Администрации Титовского  сельсовета, проект которого готовится согласно  Приложения №4.</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7. Порядок перерасчета размера ежемесячной доплаты к трудовой пенсии и ее индексации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7.1. Перерасчет размера ежемесячной доплаты к трудовой пенсии производится в случаях:</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а) изменения фиксированного базового размера трудовой пенсии по старости (инвалидности);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б) при повышении денежного вознаграждения первого заместителя Губернатора Курской области.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7.2. В случае изменения  фиксированного базового размера трудовой пенсии перерасчет размера ежемесячной доплаты к трудовой пенсии лицу, осуществлявшему полномочия выборного должностного лица местного самоуправления главы сельсовета, осуществляется на основании данных, предоставляемых по  запросу Администрации сельсовета у Управлении Пенсионного фонда Российской Федерации на бумажном носителе с даты изменения фиксированного базового размера пенсии.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7.3. Перерасчет размера ежемесячной доплаты к трудовой пенсии лицу, осуществлявшему полномочия выборного должностного лица местного самоуправления главы сельсовета   в соответствии с </w:t>
      </w:r>
      <w:hyperlink r:id="rId11" w:anchor="Par4#Par4" w:history="1">
        <w:r w:rsidRPr="00F37706">
          <w:rPr>
            <w:rFonts w:ascii="Tahoma" w:eastAsia="Times New Roman" w:hAnsi="Tahoma" w:cs="Tahoma"/>
            <w:color w:val="33A6E3"/>
            <w:sz w:val="17"/>
            <w:lang w:eastAsia="ru-RU"/>
          </w:rPr>
          <w:t>подпунктом "а" пункта 7.1</w:t>
        </w:r>
      </w:hyperlink>
      <w:r w:rsidRPr="00F37706">
        <w:rPr>
          <w:rFonts w:ascii="Tahoma" w:eastAsia="Times New Roman" w:hAnsi="Tahoma" w:cs="Tahoma"/>
          <w:color w:val="000000"/>
          <w:sz w:val="17"/>
          <w:szCs w:val="17"/>
          <w:lang w:eastAsia="ru-RU"/>
        </w:rPr>
        <w:t> настоящего Положения может быть также осуществлен на основании представленного самостоятельно получателем ежемесячной доплаты к трудовой пенсии документа о размере трудовой пенсии, выданного соответствующим территориальным органом Пенсионного фонда Российской Федерации, осуществляющим выплату данной пенсии.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7.4.  При повышении денежного вознаграждения первого заместителя Губернатора Курской области ежемесячная доплата к трудовой пенсии  лицу, осуществлявшему полномочия выборного должностного лица местного самоуправления главы сельсовета  индексируется на коэффициент повышения.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7.5. Перерасчет размера ежемесячной доплаты к трудовой пенсии  лицу, осуществлявшему полномочия выборного должностного лица местного самоуправления главы сельсовета производится Администрацией Титовского  сельсовета (Приложение №5).</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8. Заключительные положения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8.1. Суммы ежемесячной доплаты к трудовой пенсии, излишне выплаченные лицу, осуществлявшему полномочия выборного должностного лица местного самоуправления главы сельсовета,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8.2. Вопросы, связанные с назначением и выплатой ежемесячной доплаты к трудовой пенсии лицу, осуществлявшему полномочия выборного должностного лица местного самоуправления главы сельсовета, не урегулированные настоящим Положением, разрешаются применительно к </w:t>
      </w:r>
      <w:hyperlink r:id="rId12" w:history="1">
        <w:r w:rsidRPr="00F37706">
          <w:rPr>
            <w:rFonts w:ascii="Tahoma" w:eastAsia="Times New Roman" w:hAnsi="Tahoma" w:cs="Tahoma"/>
            <w:color w:val="33A6E3"/>
            <w:sz w:val="17"/>
            <w:lang w:eastAsia="ru-RU"/>
          </w:rPr>
          <w:t>Правилам</w:t>
        </w:r>
      </w:hyperlink>
      <w:r w:rsidRPr="00F37706">
        <w:rPr>
          <w:rFonts w:ascii="Tahoma" w:eastAsia="Times New Roman" w:hAnsi="Tahoma" w:cs="Tahoma"/>
          <w:color w:val="000000"/>
          <w:sz w:val="17"/>
          <w:szCs w:val="17"/>
          <w:lang w:eastAsia="ru-RU"/>
        </w:rPr>
        <w:t>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утвержденным постановлением Минтруда России и Пенсионного фонда Российской Федерации от 27 февраля 2002 г. N 17/19пб (зарегистрировано в Министерстве юстиции Российской Федерации 31.05.2002, N 3491).</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lastRenderedPageBreak/>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Приложение № 1</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к</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Правилам обращения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за ежемесячной доплатой к трудовой</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пенсии  лиц,</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осуществлявших полномочия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выборного должностного лица местного</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самоуправления на постоянной </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основе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Титовского    сельсовета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Щигровского    района  Курской области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____________________________________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(инициалы и фамилия должностного лица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органа местного самоуправления)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(фамилия, имя, отчество заявителя)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дата рождения_____________________________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паспорт: серия ________ №__________________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выдан_____________________________________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дата выдачи________________________________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домашний адрес 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__________________________________________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телефон 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ЗАЯВЛЕНИЕ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В соответствии с Законом Курской области от 11 декабря 1998 года № 35-ЗКО «О статусе глав муниципальных образований и других выборных должностных лиц местного самоуправления в Курской области» и ст. 29-1 Устава муниципального образования «Титовский » сельсовет  Щигровского  района    Курской области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прошу назначить мне ежемесячную доплату к трудовой пенсии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О поступлении на государственную должность Российской Федерации или субъекта Российской Федерации, должность федеральной гражданской службы, должность государственной гражданской службы субъекта Российской Федерации, выборную муниципальную должность, муниципальную должность муниципальной службы и обо всех обстоятельствах, влияющих на выплату ежемесячной доплаты к трудовой пенсии и ее размер, обязуюсь в 5-дневный срок сообщить об  этом в  Администрации  Титовского сельсовета.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Ежемесячную   доплату   к   трудовой   пенсии   прошу   перечислять   через</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___________________________________________________________________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___________________________________________________________________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лицевой счет _______________________________________________________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lastRenderedPageBreak/>
        <w:t>К заявлению прилагаются: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1)   копия паспорта;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трудовой пенсии;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3) копия распоряжения (решения) об освобождении от исполнения полномочий (увольнении);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4) копия трудовой книжки;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5) копия военного билета (в случае его наличия);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6) иные документы (указать какие)_______________________________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__________________________________________________________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Предупрежден(а) об ответственности за предоставление недостоверной информации.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В соответствии с Федеральным </w:t>
      </w:r>
      <w:hyperlink r:id="rId13" w:history="1">
        <w:r w:rsidRPr="00F37706">
          <w:rPr>
            <w:rFonts w:ascii="Tahoma" w:eastAsia="Times New Roman" w:hAnsi="Tahoma" w:cs="Tahoma"/>
            <w:color w:val="33A6E3"/>
            <w:sz w:val="17"/>
            <w:lang w:eastAsia="ru-RU"/>
          </w:rPr>
          <w:t>законом</w:t>
        </w:r>
      </w:hyperlink>
      <w:r w:rsidRPr="00F37706">
        <w:rPr>
          <w:rFonts w:ascii="Tahoma" w:eastAsia="Times New Roman" w:hAnsi="Tahoma" w:cs="Tahoma"/>
          <w:color w:val="000000"/>
          <w:sz w:val="17"/>
          <w:szCs w:val="17"/>
          <w:lang w:eastAsia="ru-RU"/>
        </w:rPr>
        <w:t> от 27 июля 2006 года N 152-ФЗ "О персональных данных" даю согласие Администрации Титовского  сельсовета Щигровского района  Курской области, областному казенному учреждению "Центр социальных выплат"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ежемесячной доплаты к трудовой пенсии.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«___»_______________ г. 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(подпись заявителя)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Заявление и документы принял:</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«___»_________________г. ______________________   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(дата принятия)     (подпись специалиста)  (фамилия, инициалы принявшего)</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Приложение N 2</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к </w:t>
      </w:r>
      <w:r w:rsidRPr="00F37706">
        <w:rPr>
          <w:rFonts w:ascii="Tahoma" w:eastAsia="Times New Roman" w:hAnsi="Tahoma" w:cs="Tahoma"/>
          <w:color w:val="000000"/>
          <w:sz w:val="17"/>
          <w:szCs w:val="17"/>
          <w:lang w:eastAsia="ru-RU"/>
        </w:rPr>
        <w:t>Правилам обращения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за ежемесячной доплатой к трудовой</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пенсии  лиц,</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осуществлявших полномочия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выборного должностного лица местного</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самоуправления на постоянной </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основе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Титовского    сельсовета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Щигровского    района  Курской области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Администрация  Титовского  сельсовета  Щигровского района  Курской области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РАСПОРЯЖЕНИЕ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от __________ 20__ г. N 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О назначении ежемесячной</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доплаты к трудовой пенсии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 в ред. ЗКО- №31 от 19.04.2013 г.) в соответствии со статьей 29-1 Устава Титовского  сельсовета  Щигровского района  Курской области  установить с</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______________ ежемесячную доплату к трудовой пенсии по старости,  инвалидности (нужное подчеркнуть) гр. ___________________________________________________________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__________________________________________________________________________,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осуществляющему  полномочия выборного должностного лица местного самоуправления главы Титовского сельсовета  Щигровского  района Курской области на постоянной основе.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Срок замещения  должности  составляет   ____   лет.</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Ежемесячное денежное вознаграждение  первого заместителя Губернатора Курской области, учитываемое для назначения ежемесячной доплаты к трудовой пенсии, составляет _______ руб. ______ коп.</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Общий размер  ежемесячной доплаты к  трудовой пенсии  определен  в  размере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_______ руб. _______ коп., что  составляет _______% ежемесячного  денежного</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вознаграждения, учитываемого для назначения  ежемесячной доплаты к трудовой</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пенсии.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Доплата к трудовой пенсии назначена (пожизненно, до……  ……..  20….г. (указывается дата прекращения инвалидности).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lastRenderedPageBreak/>
        <w:t>     Администрации  Титовского  сельсовета  ( главному бухгалтеру……) с учетом положений раздела Ш настоящего Положения осуществлять выплату ежемесячной доплаты к трудовой пенсии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___________________________________________________________________________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(фамилия, имя, отчество)</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Глава сельсовета                                                           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(инициалы, фамилия)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Приложение N 3</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к </w:t>
      </w:r>
      <w:r w:rsidRPr="00F37706">
        <w:rPr>
          <w:rFonts w:ascii="Tahoma" w:eastAsia="Times New Roman" w:hAnsi="Tahoma" w:cs="Tahoma"/>
          <w:color w:val="000000"/>
          <w:sz w:val="17"/>
          <w:szCs w:val="17"/>
          <w:lang w:eastAsia="ru-RU"/>
        </w:rPr>
        <w:t>Правилам обращения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за ежемесячной доплатой к трудовой</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пенсии  лиц,</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осуществлявших полномочия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выборного должностного лица местного</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самоуправления на постоянной </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основе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Титовского     сельсовета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Щигровского    района  Курской области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Администрация  Титовского сельсовета  Щигровского района  Курской области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РАСПОРЯЖЕНИЕ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от __________ 20__ г. N 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lastRenderedPageBreak/>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Об отказе в назначении ежемесячной</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доплаты к трудовой пенсии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 в ред. ЗКО- №31 от 19.04.2013 г.),  статьей 29-1 Устава Титовского  сельсовета Щигровского района  Курской области   отказать  в назначении ежемесячной доплаты к трудовой пенсии гр. ____________________________________________________________________________-,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(фамилия, имя, отчество)</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осуществляющему  полномочия выборного должностного лица местного самоуправления главы Титовского   сельсовета  Щигровского  района Курской области на постоянной основе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по следующему основанию ___________________________________________________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(причина отказа)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Глава сельсовета                                                               ___________________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(инициалы, фамилия)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Приложение N 4</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к </w:t>
      </w:r>
      <w:r w:rsidRPr="00F37706">
        <w:rPr>
          <w:rFonts w:ascii="Tahoma" w:eastAsia="Times New Roman" w:hAnsi="Tahoma" w:cs="Tahoma"/>
          <w:color w:val="000000"/>
          <w:sz w:val="17"/>
          <w:szCs w:val="17"/>
          <w:lang w:eastAsia="ru-RU"/>
        </w:rPr>
        <w:t>Правилам обращения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за ежемесячной доплатой к трудовой</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пенсии  лиц,</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осуществлявших полномочия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выборного должностного лица местного</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самоуправления на постоянной </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основе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Титовского     сельсовета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Щигровского    района  Курской области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АМИНИСТРАЦИЯ  Титовского  СЕЛЬСОВЕТА  Щигровского РАЙОНА КУРСКОЙ ОБЛАСТИ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РАСПОРЯЖЕНИЕ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от _________ 20___ г. N 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О приостановлении (возобновлении, прекращении)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выплаты ежемесячной доплаты к трудовой пенсии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В соответствии с ______________________________________________________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(указываются основания  для  приостановления,  возобновления и  прекращения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выплаты  ежемесячной  доплаты  к  трудовой  пенсии:  а)  личное  заявление;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б)  нормативный  акт  о   замещении   (освобождении)   от   государственной</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 области или законодательством другого субъекта Российской Федерации установлении   ежемесячной   доплаты   к   трудовой   пенсии   по  старости (инвалидности) или о назначении  пенсии за выслугу лет);  в) актовая запись органов ЗАГС о смерти)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приостановить (возобновить, прекратить) с _____________________ выплату</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lastRenderedPageBreak/>
        <w:t>                                                                             (число, месяц, год)</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ежемесячной доплаты к трудовой пенсии ____________________________________.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(фамилия, имя, отчество)</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Глава сельсовета                                                            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(инициалы, фамилия)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Приложение N 5</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b/>
          <w:bCs/>
          <w:color w:val="000000"/>
          <w:sz w:val="17"/>
          <w:lang w:eastAsia="ru-RU"/>
        </w:rPr>
        <w:t>к </w:t>
      </w:r>
      <w:r w:rsidRPr="00F37706">
        <w:rPr>
          <w:rFonts w:ascii="Tahoma" w:eastAsia="Times New Roman" w:hAnsi="Tahoma" w:cs="Tahoma"/>
          <w:color w:val="000000"/>
          <w:sz w:val="17"/>
          <w:szCs w:val="17"/>
          <w:lang w:eastAsia="ru-RU"/>
        </w:rPr>
        <w:t>Правилам обращения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за ежемесячной доплатой к трудовой</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пенсии  лиц,</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осуществлявших полномочия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выборного должностного лица местного</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самоуправления на постоянной </w:t>
      </w:r>
      <w:r w:rsidRPr="00F37706">
        <w:rPr>
          <w:rFonts w:ascii="Tahoma" w:eastAsia="Times New Roman" w:hAnsi="Tahoma" w:cs="Tahoma"/>
          <w:b/>
          <w:bCs/>
          <w:color w:val="000000"/>
          <w:sz w:val="17"/>
          <w:lang w:eastAsia="ru-RU"/>
        </w:rPr>
        <w:t> </w:t>
      </w:r>
      <w:r w:rsidRPr="00F37706">
        <w:rPr>
          <w:rFonts w:ascii="Tahoma" w:eastAsia="Times New Roman" w:hAnsi="Tahoma" w:cs="Tahoma"/>
          <w:color w:val="000000"/>
          <w:sz w:val="17"/>
          <w:szCs w:val="17"/>
          <w:lang w:eastAsia="ru-RU"/>
        </w:rPr>
        <w:t>основе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Титовского     сельсовета</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Щигровского    района  Курской области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АМИНИСТРАЦИЯ Титовского СЕЛЬСОВЕТА   Щигровского РАЙОНА КУРСКОЙ ОБЛАСТИ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РАСПОРЯЖЕНИЕ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от __________ 20___ г. N 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Об изменении размера ежемесячной</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доплаты к трудовой пенсии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В соответствии с _____________________________________________________,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(указывается причина изменения размера ежемесячной доплаты к трудовой</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пенсии)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с ____________________ выплачивать ________________________________________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(число, месяц, год)                                      (фамилия, имя, отчество)</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ежемесячную доплату к трудовой пенсии в размере ________ руб. _______ коп.,</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определенном в соответствии со статьей 3.1. Положение о порядке назначения, выплаты и перерасчета ежемесячной доплаты к трудовой пенсии по старости (инвалидности) главе Титовского  сельсовета  Щигровского района, осуществляющего полномочия выборного должностного лица местного самоуправления  Титовского   сельсовета на постоянной основе</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Глава                                                                                          ________________</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(подпись, инициалы, фамилия)</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Место для печати</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F37706" w:rsidRPr="00F37706" w:rsidRDefault="00F37706" w:rsidP="00F37706">
      <w:pPr>
        <w:shd w:val="clear" w:color="auto" w:fill="EEEEEE"/>
        <w:spacing w:after="0" w:line="240" w:lineRule="auto"/>
        <w:jc w:val="both"/>
        <w:rPr>
          <w:rFonts w:ascii="Tahoma" w:eastAsia="Times New Roman" w:hAnsi="Tahoma" w:cs="Tahoma"/>
          <w:color w:val="000000"/>
          <w:sz w:val="17"/>
          <w:szCs w:val="17"/>
          <w:lang w:eastAsia="ru-RU"/>
        </w:rPr>
      </w:pPr>
      <w:r w:rsidRPr="00F37706">
        <w:rPr>
          <w:rFonts w:ascii="Tahoma" w:eastAsia="Times New Roman" w:hAnsi="Tahoma" w:cs="Tahoma"/>
          <w:color w:val="000000"/>
          <w:sz w:val="17"/>
          <w:szCs w:val="17"/>
          <w:lang w:eastAsia="ru-RU"/>
        </w:rPr>
        <w:t> </w:t>
      </w:r>
    </w:p>
    <w:p w:rsidR="00D54D52" w:rsidRPr="00F37706" w:rsidRDefault="00D54D52" w:rsidP="00F37706"/>
    <w:sectPr w:rsidR="00D54D52" w:rsidRPr="00F37706"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29B2"/>
    <w:multiLevelType w:val="multilevel"/>
    <w:tmpl w:val="A5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EF46F1"/>
    <w:multiLevelType w:val="multilevel"/>
    <w:tmpl w:val="9B8E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792DCD"/>
    <w:multiLevelType w:val="multilevel"/>
    <w:tmpl w:val="7B58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266F4C"/>
    <w:multiLevelType w:val="multilevel"/>
    <w:tmpl w:val="F396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CE0A7C"/>
    <w:multiLevelType w:val="multilevel"/>
    <w:tmpl w:val="E670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FC56BD"/>
    <w:multiLevelType w:val="multilevel"/>
    <w:tmpl w:val="CE3E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EC72D3"/>
    <w:multiLevelType w:val="multilevel"/>
    <w:tmpl w:val="C9A0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820B9B"/>
    <w:rsid w:val="00010BA5"/>
    <w:rsid w:val="0004231B"/>
    <w:rsid w:val="000860FA"/>
    <w:rsid w:val="00222957"/>
    <w:rsid w:val="003617E1"/>
    <w:rsid w:val="003A4BBB"/>
    <w:rsid w:val="00447776"/>
    <w:rsid w:val="00595956"/>
    <w:rsid w:val="00606328"/>
    <w:rsid w:val="00726FD5"/>
    <w:rsid w:val="007876AE"/>
    <w:rsid w:val="007935AE"/>
    <w:rsid w:val="007C20F4"/>
    <w:rsid w:val="00820B9B"/>
    <w:rsid w:val="008E2A40"/>
    <w:rsid w:val="008F0045"/>
    <w:rsid w:val="00967E7E"/>
    <w:rsid w:val="009C75BB"/>
    <w:rsid w:val="009D75EC"/>
    <w:rsid w:val="00A6741D"/>
    <w:rsid w:val="00A86962"/>
    <w:rsid w:val="00CA1C16"/>
    <w:rsid w:val="00CB49BF"/>
    <w:rsid w:val="00CC2755"/>
    <w:rsid w:val="00D54D52"/>
    <w:rsid w:val="00DC5678"/>
    <w:rsid w:val="00E06502"/>
    <w:rsid w:val="00EA6BEE"/>
    <w:rsid w:val="00F37706"/>
    <w:rsid w:val="00FB5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B9B"/>
    <w:rPr>
      <w:b/>
      <w:bCs/>
    </w:rPr>
  </w:style>
  <w:style w:type="character" w:styleId="a5">
    <w:name w:val="Hyperlink"/>
    <w:basedOn w:val="a0"/>
    <w:uiPriority w:val="99"/>
    <w:semiHidden/>
    <w:unhideWhenUsed/>
    <w:rsid w:val="00595956"/>
    <w:rPr>
      <w:color w:val="0000FF"/>
      <w:u w:val="single"/>
    </w:rPr>
  </w:style>
  <w:style w:type="character" w:styleId="a6">
    <w:name w:val="Emphasis"/>
    <w:basedOn w:val="a0"/>
    <w:uiPriority w:val="20"/>
    <w:qFormat/>
    <w:rsid w:val="008E2A40"/>
    <w:rPr>
      <w:i/>
      <w:iCs/>
    </w:rPr>
  </w:style>
  <w:style w:type="character" w:styleId="a7">
    <w:name w:val="FollowedHyperlink"/>
    <w:basedOn w:val="a0"/>
    <w:uiPriority w:val="99"/>
    <w:semiHidden/>
    <w:unhideWhenUsed/>
    <w:rsid w:val="007C20F4"/>
    <w:rPr>
      <w:color w:val="800080"/>
      <w:u w:val="single"/>
    </w:rPr>
  </w:style>
  <w:style w:type="paragraph" w:styleId="HTML">
    <w:name w:val="HTML Address"/>
    <w:basedOn w:val="a"/>
    <w:link w:val="HTML0"/>
    <w:uiPriority w:val="99"/>
    <w:semiHidden/>
    <w:unhideWhenUsed/>
    <w:rsid w:val="000860FA"/>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0860FA"/>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22904414">
      <w:bodyDiv w:val="1"/>
      <w:marLeft w:val="0"/>
      <w:marRight w:val="0"/>
      <w:marTop w:val="0"/>
      <w:marBottom w:val="0"/>
      <w:divBdr>
        <w:top w:val="none" w:sz="0" w:space="0" w:color="auto"/>
        <w:left w:val="none" w:sz="0" w:space="0" w:color="auto"/>
        <w:bottom w:val="none" w:sz="0" w:space="0" w:color="auto"/>
        <w:right w:val="none" w:sz="0" w:space="0" w:color="auto"/>
      </w:divBdr>
      <w:divsChild>
        <w:div w:id="1689747164">
          <w:marLeft w:val="0"/>
          <w:marRight w:val="0"/>
          <w:marTop w:val="0"/>
          <w:marBottom w:val="208"/>
          <w:divBdr>
            <w:top w:val="none" w:sz="0" w:space="0" w:color="auto"/>
            <w:left w:val="none" w:sz="0" w:space="0" w:color="auto"/>
            <w:bottom w:val="none" w:sz="0" w:space="0" w:color="auto"/>
            <w:right w:val="none" w:sz="0" w:space="0" w:color="auto"/>
          </w:divBdr>
        </w:div>
      </w:divsChild>
    </w:div>
    <w:div w:id="229662224">
      <w:bodyDiv w:val="1"/>
      <w:marLeft w:val="0"/>
      <w:marRight w:val="0"/>
      <w:marTop w:val="0"/>
      <w:marBottom w:val="0"/>
      <w:divBdr>
        <w:top w:val="none" w:sz="0" w:space="0" w:color="auto"/>
        <w:left w:val="none" w:sz="0" w:space="0" w:color="auto"/>
        <w:bottom w:val="none" w:sz="0" w:space="0" w:color="auto"/>
        <w:right w:val="none" w:sz="0" w:space="0" w:color="auto"/>
      </w:divBdr>
      <w:divsChild>
        <w:div w:id="1628391880">
          <w:marLeft w:val="0"/>
          <w:marRight w:val="0"/>
          <w:marTop w:val="0"/>
          <w:marBottom w:val="208"/>
          <w:divBdr>
            <w:top w:val="none" w:sz="0" w:space="0" w:color="auto"/>
            <w:left w:val="none" w:sz="0" w:space="0" w:color="auto"/>
            <w:bottom w:val="none" w:sz="0" w:space="0" w:color="auto"/>
            <w:right w:val="none" w:sz="0" w:space="0" w:color="auto"/>
          </w:divBdr>
        </w:div>
      </w:divsChild>
    </w:div>
    <w:div w:id="262080039">
      <w:bodyDiv w:val="1"/>
      <w:marLeft w:val="0"/>
      <w:marRight w:val="0"/>
      <w:marTop w:val="0"/>
      <w:marBottom w:val="0"/>
      <w:divBdr>
        <w:top w:val="none" w:sz="0" w:space="0" w:color="auto"/>
        <w:left w:val="none" w:sz="0" w:space="0" w:color="auto"/>
        <w:bottom w:val="none" w:sz="0" w:space="0" w:color="auto"/>
        <w:right w:val="none" w:sz="0" w:space="0" w:color="auto"/>
      </w:divBdr>
      <w:divsChild>
        <w:div w:id="630208247">
          <w:marLeft w:val="0"/>
          <w:marRight w:val="0"/>
          <w:marTop w:val="0"/>
          <w:marBottom w:val="208"/>
          <w:divBdr>
            <w:top w:val="none" w:sz="0" w:space="0" w:color="auto"/>
            <w:left w:val="none" w:sz="0" w:space="0" w:color="auto"/>
            <w:bottom w:val="none" w:sz="0" w:space="0" w:color="auto"/>
            <w:right w:val="none" w:sz="0" w:space="0" w:color="auto"/>
          </w:divBdr>
        </w:div>
      </w:divsChild>
    </w:div>
    <w:div w:id="496574635">
      <w:bodyDiv w:val="1"/>
      <w:marLeft w:val="0"/>
      <w:marRight w:val="0"/>
      <w:marTop w:val="0"/>
      <w:marBottom w:val="0"/>
      <w:divBdr>
        <w:top w:val="none" w:sz="0" w:space="0" w:color="auto"/>
        <w:left w:val="none" w:sz="0" w:space="0" w:color="auto"/>
        <w:bottom w:val="none" w:sz="0" w:space="0" w:color="auto"/>
        <w:right w:val="none" w:sz="0" w:space="0" w:color="auto"/>
      </w:divBdr>
      <w:divsChild>
        <w:div w:id="685061678">
          <w:marLeft w:val="0"/>
          <w:marRight w:val="0"/>
          <w:marTop w:val="0"/>
          <w:marBottom w:val="208"/>
          <w:divBdr>
            <w:top w:val="none" w:sz="0" w:space="0" w:color="auto"/>
            <w:left w:val="none" w:sz="0" w:space="0" w:color="auto"/>
            <w:bottom w:val="none" w:sz="0" w:space="0" w:color="auto"/>
            <w:right w:val="none" w:sz="0" w:space="0" w:color="auto"/>
          </w:divBdr>
        </w:div>
      </w:divsChild>
    </w:div>
    <w:div w:id="564413347">
      <w:bodyDiv w:val="1"/>
      <w:marLeft w:val="0"/>
      <w:marRight w:val="0"/>
      <w:marTop w:val="0"/>
      <w:marBottom w:val="0"/>
      <w:divBdr>
        <w:top w:val="none" w:sz="0" w:space="0" w:color="auto"/>
        <w:left w:val="none" w:sz="0" w:space="0" w:color="auto"/>
        <w:bottom w:val="none" w:sz="0" w:space="0" w:color="auto"/>
        <w:right w:val="none" w:sz="0" w:space="0" w:color="auto"/>
      </w:divBdr>
      <w:divsChild>
        <w:div w:id="1997762115">
          <w:marLeft w:val="0"/>
          <w:marRight w:val="0"/>
          <w:marTop w:val="0"/>
          <w:marBottom w:val="208"/>
          <w:divBdr>
            <w:top w:val="none" w:sz="0" w:space="0" w:color="auto"/>
            <w:left w:val="none" w:sz="0" w:space="0" w:color="auto"/>
            <w:bottom w:val="none" w:sz="0" w:space="0" w:color="auto"/>
            <w:right w:val="none" w:sz="0" w:space="0" w:color="auto"/>
          </w:divBdr>
        </w:div>
      </w:divsChild>
    </w:div>
    <w:div w:id="600452952">
      <w:bodyDiv w:val="1"/>
      <w:marLeft w:val="0"/>
      <w:marRight w:val="0"/>
      <w:marTop w:val="0"/>
      <w:marBottom w:val="0"/>
      <w:divBdr>
        <w:top w:val="none" w:sz="0" w:space="0" w:color="auto"/>
        <w:left w:val="none" w:sz="0" w:space="0" w:color="auto"/>
        <w:bottom w:val="none" w:sz="0" w:space="0" w:color="auto"/>
        <w:right w:val="none" w:sz="0" w:space="0" w:color="auto"/>
      </w:divBdr>
      <w:divsChild>
        <w:div w:id="775904013">
          <w:marLeft w:val="0"/>
          <w:marRight w:val="0"/>
          <w:marTop w:val="0"/>
          <w:marBottom w:val="208"/>
          <w:divBdr>
            <w:top w:val="none" w:sz="0" w:space="0" w:color="auto"/>
            <w:left w:val="none" w:sz="0" w:space="0" w:color="auto"/>
            <w:bottom w:val="none" w:sz="0" w:space="0" w:color="auto"/>
            <w:right w:val="none" w:sz="0" w:space="0" w:color="auto"/>
          </w:divBdr>
        </w:div>
      </w:divsChild>
    </w:div>
    <w:div w:id="701445736">
      <w:bodyDiv w:val="1"/>
      <w:marLeft w:val="0"/>
      <w:marRight w:val="0"/>
      <w:marTop w:val="0"/>
      <w:marBottom w:val="0"/>
      <w:divBdr>
        <w:top w:val="none" w:sz="0" w:space="0" w:color="auto"/>
        <w:left w:val="none" w:sz="0" w:space="0" w:color="auto"/>
        <w:bottom w:val="none" w:sz="0" w:space="0" w:color="auto"/>
        <w:right w:val="none" w:sz="0" w:space="0" w:color="auto"/>
      </w:divBdr>
      <w:divsChild>
        <w:div w:id="718089400">
          <w:marLeft w:val="0"/>
          <w:marRight w:val="0"/>
          <w:marTop w:val="0"/>
          <w:marBottom w:val="208"/>
          <w:divBdr>
            <w:top w:val="none" w:sz="0" w:space="0" w:color="auto"/>
            <w:left w:val="none" w:sz="0" w:space="0" w:color="auto"/>
            <w:bottom w:val="none" w:sz="0" w:space="0" w:color="auto"/>
            <w:right w:val="none" w:sz="0" w:space="0" w:color="auto"/>
          </w:divBdr>
        </w:div>
      </w:divsChild>
    </w:div>
    <w:div w:id="945841987">
      <w:bodyDiv w:val="1"/>
      <w:marLeft w:val="0"/>
      <w:marRight w:val="0"/>
      <w:marTop w:val="0"/>
      <w:marBottom w:val="0"/>
      <w:divBdr>
        <w:top w:val="none" w:sz="0" w:space="0" w:color="auto"/>
        <w:left w:val="none" w:sz="0" w:space="0" w:color="auto"/>
        <w:bottom w:val="none" w:sz="0" w:space="0" w:color="auto"/>
        <w:right w:val="none" w:sz="0" w:space="0" w:color="auto"/>
      </w:divBdr>
      <w:divsChild>
        <w:div w:id="1219976383">
          <w:marLeft w:val="0"/>
          <w:marRight w:val="0"/>
          <w:marTop w:val="0"/>
          <w:marBottom w:val="208"/>
          <w:divBdr>
            <w:top w:val="none" w:sz="0" w:space="0" w:color="auto"/>
            <w:left w:val="none" w:sz="0" w:space="0" w:color="auto"/>
            <w:bottom w:val="none" w:sz="0" w:space="0" w:color="auto"/>
            <w:right w:val="none" w:sz="0" w:space="0" w:color="auto"/>
          </w:divBdr>
        </w:div>
      </w:divsChild>
    </w:div>
    <w:div w:id="969438135">
      <w:bodyDiv w:val="1"/>
      <w:marLeft w:val="0"/>
      <w:marRight w:val="0"/>
      <w:marTop w:val="0"/>
      <w:marBottom w:val="0"/>
      <w:divBdr>
        <w:top w:val="none" w:sz="0" w:space="0" w:color="auto"/>
        <w:left w:val="none" w:sz="0" w:space="0" w:color="auto"/>
        <w:bottom w:val="none" w:sz="0" w:space="0" w:color="auto"/>
        <w:right w:val="none" w:sz="0" w:space="0" w:color="auto"/>
      </w:divBdr>
      <w:divsChild>
        <w:div w:id="1567571710">
          <w:marLeft w:val="0"/>
          <w:marRight w:val="0"/>
          <w:marTop w:val="0"/>
          <w:marBottom w:val="208"/>
          <w:divBdr>
            <w:top w:val="none" w:sz="0" w:space="0" w:color="auto"/>
            <w:left w:val="none" w:sz="0" w:space="0" w:color="auto"/>
            <w:bottom w:val="none" w:sz="0" w:space="0" w:color="auto"/>
            <w:right w:val="none" w:sz="0" w:space="0" w:color="auto"/>
          </w:divBdr>
        </w:div>
      </w:divsChild>
    </w:div>
    <w:div w:id="1451511282">
      <w:bodyDiv w:val="1"/>
      <w:marLeft w:val="0"/>
      <w:marRight w:val="0"/>
      <w:marTop w:val="0"/>
      <w:marBottom w:val="0"/>
      <w:divBdr>
        <w:top w:val="none" w:sz="0" w:space="0" w:color="auto"/>
        <w:left w:val="none" w:sz="0" w:space="0" w:color="auto"/>
        <w:bottom w:val="none" w:sz="0" w:space="0" w:color="auto"/>
        <w:right w:val="none" w:sz="0" w:space="0" w:color="auto"/>
      </w:divBdr>
      <w:divsChild>
        <w:div w:id="496960371">
          <w:marLeft w:val="0"/>
          <w:marRight w:val="0"/>
          <w:marTop w:val="0"/>
          <w:marBottom w:val="208"/>
          <w:divBdr>
            <w:top w:val="none" w:sz="0" w:space="0" w:color="auto"/>
            <w:left w:val="none" w:sz="0" w:space="0" w:color="auto"/>
            <w:bottom w:val="none" w:sz="0" w:space="0" w:color="auto"/>
            <w:right w:val="none" w:sz="0" w:space="0" w:color="auto"/>
          </w:divBdr>
        </w:div>
      </w:divsChild>
    </w:div>
    <w:div w:id="1501580489">
      <w:bodyDiv w:val="1"/>
      <w:marLeft w:val="0"/>
      <w:marRight w:val="0"/>
      <w:marTop w:val="0"/>
      <w:marBottom w:val="0"/>
      <w:divBdr>
        <w:top w:val="none" w:sz="0" w:space="0" w:color="auto"/>
        <w:left w:val="none" w:sz="0" w:space="0" w:color="auto"/>
        <w:bottom w:val="none" w:sz="0" w:space="0" w:color="auto"/>
        <w:right w:val="none" w:sz="0" w:space="0" w:color="auto"/>
      </w:divBdr>
      <w:divsChild>
        <w:div w:id="8483680">
          <w:marLeft w:val="0"/>
          <w:marRight w:val="0"/>
          <w:marTop w:val="0"/>
          <w:marBottom w:val="208"/>
          <w:divBdr>
            <w:top w:val="none" w:sz="0" w:space="0" w:color="auto"/>
            <w:left w:val="none" w:sz="0" w:space="0" w:color="auto"/>
            <w:bottom w:val="none" w:sz="0" w:space="0" w:color="auto"/>
            <w:right w:val="none" w:sz="0" w:space="0" w:color="auto"/>
          </w:divBdr>
        </w:div>
      </w:divsChild>
    </w:div>
    <w:div w:id="1579554823">
      <w:bodyDiv w:val="1"/>
      <w:marLeft w:val="0"/>
      <w:marRight w:val="0"/>
      <w:marTop w:val="0"/>
      <w:marBottom w:val="0"/>
      <w:divBdr>
        <w:top w:val="none" w:sz="0" w:space="0" w:color="auto"/>
        <w:left w:val="none" w:sz="0" w:space="0" w:color="auto"/>
        <w:bottom w:val="none" w:sz="0" w:space="0" w:color="auto"/>
        <w:right w:val="none" w:sz="0" w:space="0" w:color="auto"/>
      </w:divBdr>
      <w:divsChild>
        <w:div w:id="2085297120">
          <w:marLeft w:val="0"/>
          <w:marRight w:val="0"/>
          <w:marTop w:val="0"/>
          <w:marBottom w:val="208"/>
          <w:divBdr>
            <w:top w:val="none" w:sz="0" w:space="0" w:color="auto"/>
            <w:left w:val="none" w:sz="0" w:space="0" w:color="auto"/>
            <w:bottom w:val="none" w:sz="0" w:space="0" w:color="auto"/>
            <w:right w:val="none" w:sz="0" w:space="0" w:color="auto"/>
          </w:divBdr>
        </w:div>
      </w:divsChild>
    </w:div>
    <w:div w:id="1793330169">
      <w:bodyDiv w:val="1"/>
      <w:marLeft w:val="0"/>
      <w:marRight w:val="0"/>
      <w:marTop w:val="0"/>
      <w:marBottom w:val="0"/>
      <w:divBdr>
        <w:top w:val="none" w:sz="0" w:space="0" w:color="auto"/>
        <w:left w:val="none" w:sz="0" w:space="0" w:color="auto"/>
        <w:bottom w:val="none" w:sz="0" w:space="0" w:color="auto"/>
        <w:right w:val="none" w:sz="0" w:space="0" w:color="auto"/>
      </w:divBdr>
      <w:divsChild>
        <w:div w:id="587277074">
          <w:marLeft w:val="0"/>
          <w:marRight w:val="0"/>
          <w:marTop w:val="0"/>
          <w:marBottom w:val="208"/>
          <w:divBdr>
            <w:top w:val="none" w:sz="0" w:space="0" w:color="auto"/>
            <w:left w:val="none" w:sz="0" w:space="0" w:color="auto"/>
            <w:bottom w:val="none" w:sz="0" w:space="0" w:color="auto"/>
            <w:right w:val="none" w:sz="0" w:space="0" w:color="auto"/>
          </w:divBdr>
        </w:div>
      </w:divsChild>
    </w:div>
    <w:div w:id="1863202984">
      <w:bodyDiv w:val="1"/>
      <w:marLeft w:val="0"/>
      <w:marRight w:val="0"/>
      <w:marTop w:val="0"/>
      <w:marBottom w:val="0"/>
      <w:divBdr>
        <w:top w:val="none" w:sz="0" w:space="0" w:color="auto"/>
        <w:left w:val="none" w:sz="0" w:space="0" w:color="auto"/>
        <w:bottom w:val="none" w:sz="0" w:space="0" w:color="auto"/>
        <w:right w:val="none" w:sz="0" w:space="0" w:color="auto"/>
      </w:divBdr>
      <w:divsChild>
        <w:div w:id="1003094252">
          <w:marLeft w:val="0"/>
          <w:marRight w:val="0"/>
          <w:marTop w:val="0"/>
          <w:marBottom w:val="208"/>
          <w:divBdr>
            <w:top w:val="none" w:sz="0" w:space="0" w:color="auto"/>
            <w:left w:val="none" w:sz="0" w:space="0" w:color="auto"/>
            <w:bottom w:val="none" w:sz="0" w:space="0" w:color="auto"/>
            <w:right w:val="none" w:sz="0" w:space="0" w:color="auto"/>
          </w:divBdr>
        </w:div>
      </w:divsChild>
    </w:div>
    <w:div w:id="1884708569">
      <w:bodyDiv w:val="1"/>
      <w:marLeft w:val="0"/>
      <w:marRight w:val="0"/>
      <w:marTop w:val="0"/>
      <w:marBottom w:val="0"/>
      <w:divBdr>
        <w:top w:val="none" w:sz="0" w:space="0" w:color="auto"/>
        <w:left w:val="none" w:sz="0" w:space="0" w:color="auto"/>
        <w:bottom w:val="none" w:sz="0" w:space="0" w:color="auto"/>
        <w:right w:val="none" w:sz="0" w:space="0" w:color="auto"/>
      </w:divBdr>
      <w:divsChild>
        <w:div w:id="551889445">
          <w:marLeft w:val="0"/>
          <w:marRight w:val="0"/>
          <w:marTop w:val="0"/>
          <w:marBottom w:val="208"/>
          <w:divBdr>
            <w:top w:val="none" w:sz="0" w:space="0" w:color="auto"/>
            <w:left w:val="none" w:sz="0" w:space="0" w:color="auto"/>
            <w:bottom w:val="none" w:sz="0" w:space="0" w:color="auto"/>
            <w:right w:val="none" w:sz="0" w:space="0" w:color="auto"/>
          </w:divBdr>
        </w:div>
      </w:divsChild>
    </w:div>
    <w:div w:id="1961761482">
      <w:bodyDiv w:val="1"/>
      <w:marLeft w:val="0"/>
      <w:marRight w:val="0"/>
      <w:marTop w:val="0"/>
      <w:marBottom w:val="0"/>
      <w:divBdr>
        <w:top w:val="none" w:sz="0" w:space="0" w:color="auto"/>
        <w:left w:val="none" w:sz="0" w:space="0" w:color="auto"/>
        <w:bottom w:val="none" w:sz="0" w:space="0" w:color="auto"/>
        <w:right w:val="none" w:sz="0" w:space="0" w:color="auto"/>
      </w:divBdr>
      <w:divsChild>
        <w:div w:id="307638822">
          <w:marLeft w:val="0"/>
          <w:marRight w:val="0"/>
          <w:marTop w:val="0"/>
          <w:marBottom w:val="208"/>
          <w:divBdr>
            <w:top w:val="none" w:sz="0" w:space="0" w:color="auto"/>
            <w:left w:val="none" w:sz="0" w:space="0" w:color="auto"/>
            <w:bottom w:val="none" w:sz="0" w:space="0" w:color="auto"/>
            <w:right w:val="none" w:sz="0" w:space="0" w:color="auto"/>
          </w:divBdr>
        </w:div>
      </w:divsChild>
    </w:div>
    <w:div w:id="2064673647">
      <w:bodyDiv w:val="1"/>
      <w:marLeft w:val="0"/>
      <w:marRight w:val="0"/>
      <w:marTop w:val="0"/>
      <w:marBottom w:val="0"/>
      <w:divBdr>
        <w:top w:val="none" w:sz="0" w:space="0" w:color="auto"/>
        <w:left w:val="none" w:sz="0" w:space="0" w:color="auto"/>
        <w:bottom w:val="none" w:sz="0" w:space="0" w:color="auto"/>
        <w:right w:val="none" w:sz="0" w:space="0" w:color="auto"/>
      </w:divBdr>
      <w:divsChild>
        <w:div w:id="423111256">
          <w:marLeft w:val="0"/>
          <w:marRight w:val="0"/>
          <w:marTop w:val="0"/>
          <w:marBottom w:val="2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99C399414D1D29D4CEBA1910DA8D4C27AD86C6E1FA290775353EEC3B481E39F37E16328D2D27C6E312G" TargetMode="External"/><Relationship Id="rId13" Type="http://schemas.openxmlformats.org/officeDocument/2006/relationships/hyperlink" Target="consultantplus://offline/ref=6840B78F8BFE57BF39BC0B23488DA7FEFAFB6C00B9997E8CC4A8B735E6k4YEM" TargetMode="External"/><Relationship Id="rId3" Type="http://schemas.openxmlformats.org/officeDocument/2006/relationships/settings" Target="settings.xml"/><Relationship Id="rId7" Type="http://schemas.openxmlformats.org/officeDocument/2006/relationships/hyperlink" Target="consultantplus://offline/ref=6A99C399414D1D29D4CEBA1910DA8D4C27AD86C6E1FA290775353EEC3B481E39F37E16328D2D27C6E313G" TargetMode="External"/><Relationship Id="rId12" Type="http://schemas.openxmlformats.org/officeDocument/2006/relationships/hyperlink" Target="consultantplus://offline/ref=3D08E7F41B98643423D5FC657FBC04814C2ECB8F513FF271496865346B90F13B98FFC7484E176A0FI3D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99C399414D1D29D4CEBA1910DA8D4C27AD86C6E1FA290775353EEC3B481E39F37E16328D2D27C5E314G" TargetMode="External"/><Relationship Id="rId11" Type="http://schemas.openxmlformats.org/officeDocument/2006/relationships/hyperlink" Target="file:///C:\%D0%A1%D0%9E%D0%91%D0%A0%D0%90%D0%9D%D0%98%D0%AF%20%D0%94%D0%95%D0%9F%D0%A3%D0%A2%D0%90%D0%A2%D0%9E%D0%92\2014%20%D0%B3%D0%BE%D0%B4\%E2%84%9614%20%D0%BE%D1%82%2014.10%20%D0%9E%20%D1%80%D0%B0%D0%B7%D1%80%D0%B0%D0%B1%D0%BE%D1%82%D0%BA%D0%B5%20%D0%9F%D1%80%D0%B0%D0%B2%D0%B8%D0%BB%20%D0%BF%D0%BE%20%D0%BF%D0%B5%D0%BD%D1%81%D0%B8%D1%8F%D0%BC.doc" TargetMode="External"/><Relationship Id="rId5" Type="http://schemas.openxmlformats.org/officeDocument/2006/relationships/hyperlink" Target="consultantplus://offline/ref=6A99C399414D1D29D4CEBA1910DA8D4C27AD86C6E1FA290775353EEC3B481E39F37E16328D2C22C5E31AG" TargetMode="External"/><Relationship Id="rId15" Type="http://schemas.openxmlformats.org/officeDocument/2006/relationships/theme" Target="theme/theme1.xml"/><Relationship Id="rId10" Type="http://schemas.openxmlformats.org/officeDocument/2006/relationships/hyperlink" Target="consultantplus://offline/ref=6A99C399414D1D29D4CEBA1910DA8D4C27AD86C6E1FA290775353EEC3B481E39F37E16328D2D27C6E310G" TargetMode="External"/><Relationship Id="rId4" Type="http://schemas.openxmlformats.org/officeDocument/2006/relationships/webSettings" Target="webSettings.xml"/><Relationship Id="rId9" Type="http://schemas.openxmlformats.org/officeDocument/2006/relationships/hyperlink" Target="consultantplus://offline/ref=6A99C399414D1D29D4CEBA1910DA8D4C27AD86C6E1FA290775353EEC3B481E39F37E1636E81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4826</Words>
  <Characters>27513</Characters>
  <Application>Microsoft Office Word</Application>
  <DocSecurity>0</DocSecurity>
  <Lines>229</Lines>
  <Paragraphs>64</Paragraphs>
  <ScaleCrop>false</ScaleCrop>
  <Company>SPecialiST RePack</Company>
  <LinksUpToDate>false</LinksUpToDate>
  <CharactersWithSpaces>32275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18</cp:revision>
  <dcterms:created xsi:type="dcterms:W3CDTF">2025-04-11T13:16:00Z</dcterms:created>
  <dcterms:modified xsi:type="dcterms:W3CDTF">2025-04-11T13:25:00Z</dcterms:modified>
</cp:coreProperties>
</file>