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79" w:rsidRPr="00B735D8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5D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B735D8" w:rsidRDefault="00B735D8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A41C79" w:rsidRPr="00B735D8">
        <w:rPr>
          <w:rFonts w:ascii="Arial" w:hAnsi="Arial" w:cs="Arial"/>
          <w:b/>
          <w:sz w:val="32"/>
          <w:szCs w:val="32"/>
        </w:rPr>
        <w:t xml:space="preserve"> СЕЛЬСОВЕТА</w:t>
      </w:r>
      <w:r w:rsidR="00A41C79" w:rsidRPr="00B735D8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B735D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1C79" w:rsidRPr="00B735D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35D8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B735D8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B735D8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35D8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184A34" w:rsidRPr="00B735D8">
        <w:rPr>
          <w:rFonts w:ascii="Arial" w:hAnsi="Arial" w:cs="Arial"/>
          <w:b/>
          <w:bCs/>
          <w:sz w:val="32"/>
          <w:szCs w:val="32"/>
        </w:rPr>
        <w:t xml:space="preserve">28 февраля </w:t>
      </w:r>
      <w:r w:rsidRPr="00B735D8">
        <w:rPr>
          <w:rFonts w:ascii="Arial" w:hAnsi="Arial" w:cs="Arial"/>
          <w:b/>
          <w:bCs/>
          <w:sz w:val="32"/>
          <w:szCs w:val="32"/>
        </w:rPr>
        <w:t xml:space="preserve">  2023г.  №  </w:t>
      </w:r>
      <w:r w:rsidR="00B735D8" w:rsidRPr="00B735D8">
        <w:rPr>
          <w:rFonts w:ascii="Arial" w:hAnsi="Arial" w:cs="Arial"/>
          <w:b/>
          <w:bCs/>
          <w:sz w:val="32"/>
          <w:szCs w:val="32"/>
        </w:rPr>
        <w:t>23-6</w:t>
      </w:r>
      <w:r w:rsidR="00184A34" w:rsidRPr="00B735D8">
        <w:rPr>
          <w:rFonts w:ascii="Arial" w:hAnsi="Arial" w:cs="Arial"/>
          <w:b/>
          <w:bCs/>
          <w:sz w:val="32"/>
          <w:szCs w:val="32"/>
        </w:rPr>
        <w:t>0-7</w:t>
      </w:r>
    </w:p>
    <w:p w:rsidR="00A41C79" w:rsidRPr="00B735D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B735D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735D8">
        <w:rPr>
          <w:rFonts w:ascii="Arial" w:hAnsi="Arial" w:cs="Arial"/>
          <w:b/>
          <w:sz w:val="32"/>
          <w:szCs w:val="32"/>
        </w:rPr>
        <w:t>О вне</w:t>
      </w:r>
      <w:r w:rsidR="00983A84" w:rsidRPr="00B735D8">
        <w:rPr>
          <w:rFonts w:ascii="Arial" w:hAnsi="Arial" w:cs="Arial"/>
          <w:b/>
          <w:sz w:val="32"/>
          <w:szCs w:val="32"/>
        </w:rPr>
        <w:t>с</w:t>
      </w:r>
      <w:r w:rsidRPr="00B735D8">
        <w:rPr>
          <w:rFonts w:ascii="Arial" w:hAnsi="Arial" w:cs="Arial"/>
          <w:b/>
          <w:sz w:val="32"/>
          <w:szCs w:val="32"/>
        </w:rPr>
        <w:t>ении изменений и дополнений в решение</w:t>
      </w:r>
      <w:r w:rsidR="00983A84" w:rsidRPr="00B735D8">
        <w:rPr>
          <w:rFonts w:ascii="Arial" w:hAnsi="Arial" w:cs="Arial"/>
          <w:b/>
          <w:sz w:val="32"/>
          <w:szCs w:val="32"/>
        </w:rPr>
        <w:t xml:space="preserve"> </w:t>
      </w:r>
      <w:r w:rsidR="00B735D8">
        <w:rPr>
          <w:rFonts w:ascii="Arial" w:hAnsi="Arial" w:cs="Arial"/>
          <w:b/>
          <w:sz w:val="32"/>
          <w:szCs w:val="32"/>
        </w:rPr>
        <w:t>от  25</w:t>
      </w:r>
      <w:r w:rsidR="00983A84" w:rsidRPr="00B735D8">
        <w:rPr>
          <w:rFonts w:ascii="Arial" w:hAnsi="Arial" w:cs="Arial"/>
          <w:b/>
          <w:color w:val="000000"/>
          <w:sz w:val="32"/>
          <w:szCs w:val="32"/>
        </w:rPr>
        <w:t>.11.</w:t>
      </w:r>
      <w:r w:rsidR="00B735D8">
        <w:rPr>
          <w:rFonts w:ascii="Arial" w:hAnsi="Arial" w:cs="Arial"/>
          <w:b/>
          <w:color w:val="000000"/>
          <w:sz w:val="32"/>
          <w:szCs w:val="32"/>
        </w:rPr>
        <w:t>2020 г.    № 63-147</w:t>
      </w:r>
      <w:r w:rsidRPr="00B735D8">
        <w:rPr>
          <w:rFonts w:ascii="Arial" w:hAnsi="Arial" w:cs="Arial"/>
          <w:b/>
          <w:color w:val="000000"/>
          <w:sz w:val="32"/>
          <w:szCs w:val="32"/>
        </w:rPr>
        <w:t>-6</w:t>
      </w:r>
      <w:r w:rsidR="00983A84" w:rsidRPr="00B735D8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B735D8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83A84" w:rsidRPr="00B73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35D8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83A84" w:rsidRPr="00B73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35D8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83A84" w:rsidRPr="00B73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35D8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83A84" w:rsidRPr="00B73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35D8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B73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35D8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410AA8" w:rsidRPr="00B735D8">
        <w:rPr>
          <w:rFonts w:ascii="Arial" w:hAnsi="Arial" w:cs="Arial"/>
          <w:b/>
          <w:sz w:val="32"/>
          <w:szCs w:val="32"/>
        </w:rPr>
        <w:t xml:space="preserve"> </w:t>
      </w:r>
      <w:r w:rsidRPr="00B735D8">
        <w:rPr>
          <w:rFonts w:ascii="Arial" w:hAnsi="Arial" w:cs="Arial"/>
          <w:b/>
          <w:sz w:val="32"/>
          <w:szCs w:val="32"/>
        </w:rPr>
        <w:t>индивидуальными предпринимателями</w:t>
      </w:r>
      <w:proofErr w:type="gramEnd"/>
      <w:r w:rsidRPr="00B735D8">
        <w:rPr>
          <w:rFonts w:ascii="Arial" w:hAnsi="Arial" w:cs="Arial"/>
          <w:b/>
          <w:sz w:val="32"/>
          <w:szCs w:val="32"/>
        </w:rPr>
        <w:t xml:space="preserve"> и </w:t>
      </w:r>
      <w:proofErr w:type="gramStart"/>
      <w:r w:rsidRPr="00B735D8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B735D8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A41C79" w:rsidRPr="00B735D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B735D8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B735D8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B735D8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B735D8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B735D8">
        <w:rPr>
          <w:rFonts w:ascii="Arial" w:hAnsi="Arial" w:cs="Arial"/>
          <w:b w:val="0"/>
          <w:sz w:val="24"/>
          <w:szCs w:val="24"/>
        </w:rPr>
        <w:t>м</w:t>
      </w:r>
      <w:r w:rsidR="0078183E" w:rsidRPr="00B735D8">
        <w:rPr>
          <w:rFonts w:ascii="Arial" w:hAnsi="Arial" w:cs="Arial"/>
          <w:b w:val="0"/>
          <w:sz w:val="24"/>
          <w:szCs w:val="24"/>
        </w:rPr>
        <w:t>и</w:t>
      </w:r>
      <w:r w:rsidR="00E30033" w:rsidRPr="00B735D8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B735D8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B735D8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B735D8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B735D8">
        <w:rPr>
          <w:rFonts w:ascii="Arial" w:hAnsi="Arial" w:cs="Arial"/>
          <w:sz w:val="24"/>
          <w:szCs w:val="24"/>
        </w:rPr>
        <w:t xml:space="preserve">", </w:t>
      </w:r>
      <w:r w:rsidRPr="00B735D8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B735D8">
        <w:rPr>
          <w:rFonts w:ascii="Arial" w:hAnsi="Arial" w:cs="Arial"/>
          <w:b w:val="0"/>
          <w:sz w:val="24"/>
          <w:szCs w:val="24"/>
        </w:rPr>
        <w:t>№ 159-ФЗ</w:t>
      </w:r>
      <w:r w:rsidRPr="00B735D8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B735D8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B735D8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B735D8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B735D8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B735D8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B735D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B735D8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B735D8">
        <w:rPr>
          <w:rFonts w:ascii="Arial" w:hAnsi="Arial" w:cs="Arial"/>
          <w:b w:val="0"/>
          <w:sz w:val="24"/>
          <w:szCs w:val="24"/>
        </w:rPr>
        <w:t>Титовского</w:t>
      </w:r>
      <w:proofErr w:type="spellEnd"/>
      <w:r w:rsidR="00A41C79" w:rsidRPr="00B735D8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A41C79" w:rsidRPr="00B735D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B735D8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B735D8">
        <w:rPr>
          <w:rFonts w:ascii="Arial" w:hAnsi="Arial" w:cs="Arial"/>
          <w:b w:val="0"/>
          <w:sz w:val="24"/>
          <w:szCs w:val="24"/>
        </w:rPr>
        <w:t>Титовского</w:t>
      </w:r>
      <w:proofErr w:type="spellEnd"/>
      <w:r w:rsidR="00A41C79" w:rsidRPr="00B735D8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="00A41C79" w:rsidRPr="00B735D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B735D8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A41C79" w:rsidRPr="00B735D8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35D8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35D8">
        <w:rPr>
          <w:rFonts w:ascii="Arial" w:hAnsi="Arial" w:cs="Arial"/>
          <w:sz w:val="24"/>
          <w:szCs w:val="24"/>
        </w:rPr>
        <w:t xml:space="preserve">1.Внести в </w:t>
      </w:r>
      <w:r w:rsidR="00A41C79" w:rsidRPr="00B735D8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735D8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B735D8">
        <w:rPr>
          <w:rFonts w:ascii="Arial" w:hAnsi="Arial" w:cs="Arial"/>
          <w:sz w:val="24"/>
          <w:szCs w:val="24"/>
        </w:rPr>
        <w:t xml:space="preserve"> </w:t>
      </w:r>
      <w:r w:rsidRPr="00B735D8">
        <w:rPr>
          <w:rFonts w:ascii="Arial" w:hAnsi="Arial" w:cs="Arial"/>
          <w:sz w:val="24"/>
          <w:szCs w:val="24"/>
        </w:rPr>
        <w:lastRenderedPageBreak/>
        <w:t xml:space="preserve">решением Собрания депутатов </w:t>
      </w:r>
      <w:proofErr w:type="spellStart"/>
      <w:r w:rsidR="00B735D8">
        <w:rPr>
          <w:rFonts w:ascii="Arial" w:hAnsi="Arial" w:cs="Arial"/>
          <w:sz w:val="24"/>
          <w:szCs w:val="24"/>
        </w:rPr>
        <w:t>Титовского</w:t>
      </w:r>
      <w:proofErr w:type="spellEnd"/>
      <w:r w:rsidR="00B735D8">
        <w:rPr>
          <w:rFonts w:ascii="Arial" w:hAnsi="Arial" w:cs="Arial"/>
          <w:sz w:val="24"/>
          <w:szCs w:val="24"/>
        </w:rPr>
        <w:t xml:space="preserve"> сельсовета от 25.11.2020г. № 63-147</w:t>
      </w:r>
      <w:r w:rsidRPr="00B735D8">
        <w:rPr>
          <w:rFonts w:ascii="Arial" w:hAnsi="Arial" w:cs="Arial"/>
          <w:sz w:val="24"/>
          <w:szCs w:val="24"/>
        </w:rPr>
        <w:t>-6 следующие  изменения</w:t>
      </w:r>
      <w:r w:rsidR="003A1C4C">
        <w:rPr>
          <w:rFonts w:ascii="Arial" w:hAnsi="Arial" w:cs="Arial"/>
          <w:sz w:val="24"/>
          <w:szCs w:val="24"/>
        </w:rPr>
        <w:t xml:space="preserve"> и дополнения</w:t>
      </w:r>
      <w:r w:rsidRPr="00B735D8">
        <w:rPr>
          <w:rFonts w:ascii="Arial" w:hAnsi="Arial" w:cs="Arial"/>
          <w:sz w:val="24"/>
          <w:szCs w:val="24"/>
        </w:rPr>
        <w:t>:</w:t>
      </w:r>
    </w:p>
    <w:p w:rsidR="00C27463" w:rsidRDefault="00C27463" w:rsidP="00C27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577" w:rsidRPr="00C27463" w:rsidRDefault="00744125" w:rsidP="00C27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27463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F925C3" w:rsidRPr="00B735D8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AA0523" w:rsidRPr="00B735D8" w:rsidRDefault="00744125" w:rsidP="00481CE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735D8">
        <w:rPr>
          <w:rFonts w:ascii="Arial" w:hAnsi="Arial" w:cs="Arial"/>
          <w:b/>
          <w:color w:val="000000"/>
          <w:sz w:val="24"/>
          <w:szCs w:val="24"/>
        </w:rPr>
        <w:t xml:space="preserve">« </w:t>
      </w:r>
      <w:r w:rsidR="00B91577" w:rsidRPr="00B735D8">
        <w:rPr>
          <w:rFonts w:ascii="Arial" w:hAnsi="Arial" w:cs="Arial"/>
          <w:b/>
          <w:color w:val="000000"/>
          <w:sz w:val="24"/>
          <w:szCs w:val="24"/>
        </w:rPr>
        <w:t>7.</w:t>
      </w:r>
      <w:r w:rsidR="00481CE2" w:rsidRPr="00B735D8">
        <w:rPr>
          <w:rFonts w:ascii="Arial" w:hAnsi="Arial" w:cs="Arial"/>
          <w:b/>
          <w:color w:val="000000"/>
          <w:sz w:val="24"/>
          <w:szCs w:val="24"/>
        </w:rPr>
        <w:t>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8A5F34" w:rsidRPr="00B735D8" w:rsidRDefault="00505A0C" w:rsidP="008A5F34">
      <w:pPr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</w:pPr>
      <w:r w:rsidRPr="00B735D8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7.</w:t>
      </w:r>
      <w:r w:rsidR="008A5F34" w:rsidRPr="00B735D8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B735D8" w:rsidRDefault="00505A0C" w:rsidP="008A5F34">
      <w:pPr>
        <w:rPr>
          <w:rFonts w:ascii="Arial" w:hAnsi="Arial" w:cs="Arial"/>
          <w:sz w:val="24"/>
          <w:szCs w:val="24"/>
          <w:lang w:eastAsia="ru-RU"/>
        </w:rPr>
      </w:pPr>
      <w:r w:rsidRPr="00B735D8">
        <w:rPr>
          <w:rFonts w:ascii="Arial" w:hAnsi="Arial" w:cs="Arial"/>
          <w:sz w:val="24"/>
          <w:szCs w:val="24"/>
        </w:rPr>
        <w:t>7.</w:t>
      </w:r>
      <w:r w:rsidR="008A5F34" w:rsidRPr="00B735D8">
        <w:rPr>
          <w:rFonts w:ascii="Arial" w:hAnsi="Arial" w:cs="Arial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B735D8" w:rsidRDefault="00505A0C" w:rsidP="008A5F34">
      <w:pPr>
        <w:pStyle w:val="a6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</w:rPr>
      </w:pPr>
      <w:r w:rsidRPr="00B735D8">
        <w:rPr>
          <w:rFonts w:ascii="Arial" w:hAnsi="Arial" w:cs="Arial"/>
        </w:rPr>
        <w:t>7.</w:t>
      </w:r>
      <w:r w:rsidR="008A5F34" w:rsidRPr="00B735D8">
        <w:rPr>
          <w:rFonts w:ascii="Arial" w:hAnsi="Arial" w:cs="Arial"/>
        </w:rPr>
        <w:t xml:space="preserve">3. </w:t>
      </w:r>
      <w:proofErr w:type="gramStart"/>
      <w:r w:rsidR="008A5F34" w:rsidRPr="00B735D8">
        <w:rPr>
          <w:rFonts w:ascii="Arial" w:hAnsi="Arial" w:cs="Arial"/>
        </w:rPr>
        <w:t xml:space="preserve">Субъекты малого и среднего </w:t>
      </w:r>
      <w:r w:rsidR="00151E67" w:rsidRPr="00B735D8">
        <w:rPr>
          <w:rFonts w:ascii="Arial" w:hAnsi="Arial" w:cs="Arial"/>
        </w:rPr>
        <w:t xml:space="preserve">предпринимательства  </w:t>
      </w:r>
      <w:r w:rsidR="008A5F34" w:rsidRPr="00B735D8">
        <w:rPr>
          <w:rFonts w:ascii="Arial" w:hAnsi="Arial" w:cs="Arial"/>
        </w:rPr>
        <w:t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</w:t>
      </w:r>
      <w:proofErr w:type="gramEnd"/>
      <w:r w:rsidR="008A5F34" w:rsidRPr="00B735D8">
        <w:rPr>
          <w:rFonts w:ascii="Arial" w:hAnsi="Arial" w:cs="Arial"/>
        </w:rPr>
        <w:t xml:space="preserve"> течение одного года и более в соответствии </w:t>
      </w:r>
      <w:r w:rsidR="008A5F34" w:rsidRPr="00B735D8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="008A5F34" w:rsidRPr="00B735D8">
        <w:rPr>
          <w:rFonts w:ascii="Arial" w:hAnsi="Arial" w:cs="Arial"/>
        </w:rPr>
        <w:t>.</w:t>
      </w:r>
    </w:p>
    <w:p w:rsidR="008A5F34" w:rsidRPr="00B735D8" w:rsidRDefault="008A5F34" w:rsidP="008A5F34">
      <w:pPr>
        <w:pStyle w:val="a6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</w:rPr>
      </w:pPr>
      <w:r w:rsidRPr="00B735D8">
        <w:rPr>
          <w:rFonts w:ascii="Arial" w:hAnsi="Arial" w:cs="Arial"/>
        </w:rPr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B735D8" w:rsidRDefault="00505A0C" w:rsidP="008A5F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735D8">
        <w:rPr>
          <w:rFonts w:ascii="Arial" w:hAnsi="Arial" w:cs="Arial"/>
        </w:rPr>
        <w:t>7.</w:t>
      </w:r>
      <w:r w:rsidR="008A5F34" w:rsidRPr="00B735D8">
        <w:rPr>
          <w:rFonts w:ascii="Arial" w:hAnsi="Arial" w:cs="Arial"/>
        </w:rPr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B735D8" w:rsidRDefault="008A5F34" w:rsidP="008A5F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A5F34" w:rsidRPr="00B735D8" w:rsidRDefault="00505A0C" w:rsidP="008A5F34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B735D8">
        <w:rPr>
          <w:rFonts w:ascii="Arial" w:hAnsi="Arial" w:cs="Arial"/>
          <w:sz w:val="24"/>
          <w:szCs w:val="24"/>
        </w:rPr>
        <w:t>7.</w:t>
      </w:r>
      <w:r w:rsidR="008A5F34" w:rsidRPr="00B735D8">
        <w:rPr>
          <w:rFonts w:ascii="Arial" w:hAnsi="Arial" w:cs="Arial"/>
          <w:sz w:val="24"/>
          <w:szCs w:val="24"/>
        </w:rPr>
        <w:t>5.</w:t>
      </w:r>
      <w:r w:rsidR="008A5F34" w:rsidRPr="00B735D8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 случаях</w:t>
      </w:r>
      <w:r w:rsidR="00B648B1" w:rsidRPr="00B735D8">
        <w:rPr>
          <w:rFonts w:ascii="Arial" w:hAnsi="Arial" w:cs="Arial"/>
          <w:sz w:val="24"/>
          <w:szCs w:val="24"/>
          <w:lang w:eastAsia="ru-RU"/>
        </w:rPr>
        <w:t>, когда</w:t>
      </w:r>
      <w:r w:rsidR="008A5F34" w:rsidRPr="00B735D8">
        <w:rPr>
          <w:rFonts w:ascii="Arial" w:hAnsi="Arial" w:cs="Arial"/>
          <w:sz w:val="24"/>
          <w:szCs w:val="24"/>
          <w:lang w:eastAsia="ru-RU"/>
        </w:rPr>
        <w:t>:</w:t>
      </w:r>
    </w:p>
    <w:p w:rsidR="008A5F34" w:rsidRPr="00B735D8" w:rsidRDefault="008A5F34" w:rsidP="008A5F3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8A5F34" w:rsidRPr="00B735D8" w:rsidRDefault="00D245AE" w:rsidP="00B648B1">
      <w:pPr>
        <w:pStyle w:val="a6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</w:rPr>
      </w:pPr>
      <w:r w:rsidRPr="00B735D8">
        <w:rPr>
          <w:rFonts w:ascii="Arial" w:hAnsi="Arial" w:cs="Arial"/>
        </w:rPr>
        <w:t xml:space="preserve">- </w:t>
      </w:r>
      <w:r w:rsidR="008A5F34" w:rsidRPr="00B735D8">
        <w:rPr>
          <w:rFonts w:ascii="Arial" w:hAnsi="Arial" w:cs="Arial"/>
        </w:rPr>
        <w:t>недвижимость</w:t>
      </w:r>
      <w:r w:rsidRPr="00B735D8">
        <w:rPr>
          <w:rFonts w:ascii="Arial" w:hAnsi="Arial" w:cs="Arial"/>
        </w:rPr>
        <w:t>, включенная</w:t>
      </w:r>
      <w:r w:rsidR="008A5F34" w:rsidRPr="00B735D8">
        <w:rPr>
          <w:rFonts w:ascii="Arial" w:hAnsi="Arial" w:cs="Arial"/>
        </w:rPr>
        <w:t xml:space="preserve">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151E67" w:rsidRPr="00B735D8">
        <w:rPr>
          <w:rFonts w:ascii="Arial" w:hAnsi="Arial" w:cs="Arial"/>
        </w:rPr>
        <w:t xml:space="preserve"> </w:t>
      </w:r>
      <w:r w:rsidR="00B648B1" w:rsidRPr="00B735D8">
        <w:rPr>
          <w:rFonts w:ascii="Arial" w:hAnsi="Arial" w:cs="Arial"/>
        </w:rPr>
        <w:t xml:space="preserve"> находилась </w:t>
      </w:r>
      <w:r w:rsidR="00151E67" w:rsidRPr="00B735D8">
        <w:rPr>
          <w:rFonts w:ascii="Arial" w:hAnsi="Arial" w:cs="Arial"/>
        </w:rPr>
        <w:t xml:space="preserve"> во временном владении и пользовании или временном пользовании непрерывно субъекта МСП в соответствии с договором аренды.</w:t>
      </w:r>
    </w:p>
    <w:p w:rsidR="008A5F34" w:rsidRPr="00B735D8" w:rsidRDefault="008A5F34" w:rsidP="008A5F34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B735D8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B735D8" w:rsidRDefault="008A5F34" w:rsidP="008A5F3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8A5F34" w:rsidRPr="00B735D8" w:rsidRDefault="00505A0C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>7.</w:t>
      </w:r>
      <w:r w:rsidR="008A5F34" w:rsidRPr="00B735D8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8A5F34" w:rsidRPr="00B735D8">
        <w:rPr>
          <w:rFonts w:ascii="Arial" w:hAnsi="Arial" w:cs="Arial"/>
          <w:sz w:val="24"/>
          <w:szCs w:val="24"/>
        </w:rPr>
        <w:t xml:space="preserve"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</w:t>
      </w:r>
      <w:r w:rsidR="008A5F34" w:rsidRPr="00B735D8">
        <w:rPr>
          <w:rFonts w:ascii="Arial" w:hAnsi="Arial" w:cs="Arial"/>
          <w:sz w:val="24"/>
          <w:szCs w:val="24"/>
        </w:rPr>
        <w:lastRenderedPageBreak/>
        <w:t>владение и (или) в пользование субъектам МСП (далее – перечни), так и не включенное в перечни.</w:t>
      </w:r>
      <w:proofErr w:type="gramEnd"/>
    </w:p>
    <w:p w:rsidR="008A5F34" w:rsidRPr="00B735D8" w:rsidRDefault="00505A0C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>7.</w:t>
      </w:r>
      <w:r w:rsidR="008A5F34" w:rsidRPr="00B735D8">
        <w:rPr>
          <w:rFonts w:ascii="Arial" w:hAnsi="Arial" w:cs="Arial"/>
          <w:sz w:val="24"/>
          <w:szCs w:val="24"/>
        </w:rPr>
        <w:t xml:space="preserve">7. Преимущественное право заключается в следующем: </w:t>
      </w:r>
    </w:p>
    <w:p w:rsidR="008A5F34" w:rsidRPr="00B735D8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>- в случае принятия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B735D8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B735D8">
        <w:rPr>
          <w:rFonts w:ascii="Arial" w:hAnsi="Arial" w:cs="Arial"/>
          <w:sz w:val="24"/>
          <w:szCs w:val="24"/>
        </w:rPr>
        <w:t xml:space="preserve"> </w:t>
      </w:r>
    </w:p>
    <w:p w:rsidR="008A5F34" w:rsidRPr="00B735D8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B735D8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B735D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735D8">
        <w:rPr>
          <w:rFonts w:ascii="Arial" w:hAnsi="Arial" w:cs="Arial"/>
          <w:sz w:val="24"/>
          <w:szCs w:val="24"/>
        </w:rPr>
        <w:t xml:space="preserve">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B735D8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B735D8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B735D8" w:rsidRDefault="00505A0C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>7.</w:t>
      </w:r>
      <w:r w:rsidR="008A5F34" w:rsidRPr="00B735D8">
        <w:rPr>
          <w:rFonts w:ascii="Arial" w:hAnsi="Arial" w:cs="Arial"/>
          <w:sz w:val="24"/>
          <w:szCs w:val="24"/>
        </w:rPr>
        <w:t xml:space="preserve">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="008A5F34" w:rsidRPr="00B735D8">
        <w:rPr>
          <w:rFonts w:ascii="Arial" w:hAnsi="Arial" w:cs="Arial"/>
          <w:sz w:val="24"/>
          <w:szCs w:val="24"/>
        </w:rPr>
        <w:t>предложения</w:t>
      </w:r>
      <w:proofErr w:type="gramEnd"/>
      <w:r w:rsidR="008A5F34" w:rsidRPr="00B735D8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B735D8" w:rsidRDefault="00505A0C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>7.</w:t>
      </w:r>
      <w:r w:rsidR="008A5F34" w:rsidRPr="00B735D8">
        <w:rPr>
          <w:rFonts w:ascii="Arial" w:hAnsi="Arial" w:cs="Arial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B735D8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 - по истечении 30 дней </w:t>
      </w:r>
      <w:proofErr w:type="gramStart"/>
      <w:r w:rsidRPr="00B735D8">
        <w:rPr>
          <w:rFonts w:ascii="Arial" w:hAnsi="Arial" w:cs="Arial"/>
          <w:sz w:val="24"/>
          <w:szCs w:val="24"/>
        </w:rPr>
        <w:t>со</w:t>
      </w:r>
      <w:proofErr w:type="gramEnd"/>
      <w:r w:rsidRPr="00B735D8">
        <w:rPr>
          <w:rFonts w:ascii="Arial" w:hAnsi="Arial" w:cs="Arial"/>
          <w:sz w:val="24"/>
          <w:szCs w:val="24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B735D8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B735D8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 </w:t>
      </w:r>
      <w:r w:rsidR="00505A0C" w:rsidRPr="00B735D8">
        <w:rPr>
          <w:rFonts w:ascii="Arial" w:hAnsi="Arial" w:cs="Arial"/>
          <w:sz w:val="24"/>
          <w:szCs w:val="24"/>
        </w:rPr>
        <w:t>7.</w:t>
      </w:r>
      <w:r w:rsidRPr="00B735D8">
        <w:rPr>
          <w:rFonts w:ascii="Arial" w:hAnsi="Arial" w:cs="Arial"/>
          <w:sz w:val="24"/>
          <w:szCs w:val="24"/>
        </w:rPr>
        <w:t>10. Уступка преимущественного права иным лицам не допускается</w:t>
      </w:r>
      <w:proofErr w:type="gramStart"/>
      <w:r w:rsidRPr="00B735D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A5F34" w:rsidRPr="00B735D8" w:rsidRDefault="00505A0C" w:rsidP="008A5F34">
      <w:pPr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lastRenderedPageBreak/>
        <w:t>7.</w:t>
      </w:r>
      <w:r w:rsidR="008A5F34" w:rsidRPr="00B735D8">
        <w:rPr>
          <w:rFonts w:ascii="Arial" w:hAnsi="Arial" w:cs="Arial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B735D8" w:rsidRDefault="008A5F34" w:rsidP="008A5F34">
      <w:pPr>
        <w:pStyle w:val="a4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B735D8" w:rsidRDefault="008A5F34" w:rsidP="008A5F34">
      <w:pPr>
        <w:pStyle w:val="a4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B735D8" w:rsidRDefault="008A5F34" w:rsidP="008A5F34">
      <w:pPr>
        <w:pStyle w:val="a4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- принадлежащего  муниципальным учреждениям на праве оперативного управления; </w:t>
      </w:r>
    </w:p>
    <w:p w:rsidR="00440BF7" w:rsidRPr="00B735D8" w:rsidRDefault="008A5F34" w:rsidP="0010294D">
      <w:pPr>
        <w:pStyle w:val="a4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735D8">
        <w:rPr>
          <w:rFonts w:ascii="Arial" w:hAnsi="Arial" w:cs="Arial"/>
          <w:sz w:val="24"/>
          <w:szCs w:val="24"/>
        </w:rPr>
        <w:t>ограниченного</w:t>
      </w:r>
      <w:proofErr w:type="gramEnd"/>
      <w:r w:rsidRPr="00B735D8">
        <w:rPr>
          <w:rFonts w:ascii="Arial" w:hAnsi="Arial" w:cs="Arial"/>
          <w:sz w:val="24"/>
          <w:szCs w:val="24"/>
        </w:rPr>
        <w:t xml:space="preserve"> в обороте.</w:t>
      </w:r>
    </w:p>
    <w:p w:rsidR="00F925C3" w:rsidRPr="00B735D8" w:rsidRDefault="00F925C3" w:rsidP="0010294D">
      <w:pPr>
        <w:pStyle w:val="a4"/>
        <w:rPr>
          <w:rFonts w:ascii="Arial" w:hAnsi="Arial" w:cs="Arial"/>
          <w:sz w:val="24"/>
          <w:szCs w:val="24"/>
        </w:rPr>
      </w:pPr>
    </w:p>
    <w:p w:rsidR="00F925C3" w:rsidRPr="00B735D8" w:rsidRDefault="00F925C3" w:rsidP="00F925C3">
      <w:pPr>
        <w:pStyle w:val="a4"/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F925C3" w:rsidRPr="00B735D8" w:rsidRDefault="00F925C3" w:rsidP="00F925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925C3" w:rsidRPr="00B735D8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35D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925C3" w:rsidRPr="00B735D8" w:rsidRDefault="00B735D8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F925C3" w:rsidRPr="00B735D8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="003A1C4C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F925C3" w:rsidRPr="00B735D8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25C3" w:rsidRPr="00B735D8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735D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735D8">
        <w:rPr>
          <w:rFonts w:ascii="Arial" w:hAnsi="Arial" w:cs="Arial"/>
          <w:sz w:val="24"/>
          <w:szCs w:val="24"/>
        </w:rPr>
        <w:t>Титовского</w:t>
      </w:r>
      <w:proofErr w:type="spellEnd"/>
      <w:r w:rsidRPr="00B735D8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="003A1C4C">
        <w:rPr>
          <w:rFonts w:ascii="Arial" w:hAnsi="Arial" w:cs="Arial"/>
          <w:sz w:val="24"/>
          <w:szCs w:val="24"/>
        </w:rPr>
        <w:t>С.Г.Скулков</w:t>
      </w:r>
      <w:proofErr w:type="spellEnd"/>
    </w:p>
    <w:sectPr w:rsidR="00F925C3" w:rsidRPr="00B735D8" w:rsidSect="003A1C4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2"/>
    <w:rsid w:val="0010294D"/>
    <w:rsid w:val="00151E67"/>
    <w:rsid w:val="00184A34"/>
    <w:rsid w:val="003A1C4C"/>
    <w:rsid w:val="00410AA8"/>
    <w:rsid w:val="00440BF7"/>
    <w:rsid w:val="00481CE2"/>
    <w:rsid w:val="00505A0C"/>
    <w:rsid w:val="00552B67"/>
    <w:rsid w:val="00663BF7"/>
    <w:rsid w:val="006E08A0"/>
    <w:rsid w:val="00744125"/>
    <w:rsid w:val="0078183E"/>
    <w:rsid w:val="008A5F34"/>
    <w:rsid w:val="00915078"/>
    <w:rsid w:val="00983A84"/>
    <w:rsid w:val="00A41C79"/>
    <w:rsid w:val="00AA0523"/>
    <w:rsid w:val="00B648B1"/>
    <w:rsid w:val="00B735D8"/>
    <w:rsid w:val="00B91577"/>
    <w:rsid w:val="00BE2DC3"/>
    <w:rsid w:val="00C27463"/>
    <w:rsid w:val="00D245AE"/>
    <w:rsid w:val="00E30033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kWKE9mPaLahvhrSSkOyN1bwZRttAUsY0V/LkOZIReEA=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Zr090Re38IyECWPNblDRdS/X8KdC4B4XRjcITRX/sYI=</DigestValue>
    </Reference>
  </SignedInfo>
  <SignatureValue>1hQsQL285l/IqdNNb45D3lmQvLS9vDIpMhaOVtmHMmUG5lgLDdqxnLtRo6tdPptj
Dei2+3xVNUXRf++8bgtaPw==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cjwz/l7Ebb/r6Qixw7Shw2olMlQ=</DigestValue>
      </Reference>
      <Reference URI="/word/fontTable.xml?ContentType=application/vnd.openxmlformats-officedocument.wordprocessingml.fontTable+xml">
        <DigestMethod Algorithm="http://www.w3.org/2000/09/xmldsig#sha1"/>
        <DigestValue>XDExkPOTBg+jK7YoZ+TZon5SUxw=</DigestValue>
      </Reference>
      <Reference URI="/word/numbering.xml?ContentType=application/vnd.openxmlformats-officedocument.wordprocessingml.numbering+xml">
        <DigestMethod Algorithm="http://www.w3.org/2000/09/xmldsig#sha1"/>
        <DigestValue>nfBl+yWf5fR+a7m78rsZOFxvz3s=</DigestValue>
      </Reference>
      <Reference URI="/word/settings.xml?ContentType=application/vnd.openxmlformats-officedocument.wordprocessingml.settings+xml">
        <DigestMethod Algorithm="http://www.w3.org/2000/09/xmldsig#sha1"/>
        <DigestValue>rx74vscTbV0DGjfi28HfXsa21KI=</DigestValue>
      </Reference>
      <Reference URI="/word/styles.xml?ContentType=application/vnd.openxmlformats-officedocument.wordprocessingml.styles+xml">
        <DigestMethod Algorithm="http://www.w3.org/2000/09/xmldsig#sha1"/>
        <DigestValue>Cw1qWAO2Wvu/RcBNGlDX5NiGriw=</DigestValue>
      </Reference>
      <Reference URI="/word/stylesWithEffects.xml?ContentType=application/vnd.ms-word.stylesWithEffects+xml">
        <DigestMethod Algorithm="http://www.w3.org/2000/09/xmldsig#sha1"/>
        <DigestValue>+o/s8t2d9SxWUH3eWniSDDY6HrM=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p7NA8V49dRQVotvh3PA64ql3hUY=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2023-03-04T12:12:11Z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2023-03-04T12:12:11Z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2023-03-04T10:59:00Z</cp:lastPrinted>
  <dcterms:created xsi:type="dcterms:W3CDTF">2023-02-22T06:35:00Z</dcterms:created>
  <dcterms:modified xsi:type="dcterms:W3CDTF">2023-03-04T11:00:00Z</dcterms:modified>
</cp:coreProperties>
</file>