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16A1B" w:rsidRDefault="001E506A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A16A1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</w:p>
    <w:p w:rsidR="00A16A1B" w:rsidRDefault="00AE02E6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28</w:t>
      </w:r>
      <w:r w:rsidR="001E506A">
        <w:rPr>
          <w:rFonts w:ascii="Arial" w:hAnsi="Arial" w:cs="Arial"/>
          <w:b/>
          <w:sz w:val="32"/>
          <w:szCs w:val="32"/>
        </w:rPr>
        <w:t xml:space="preserve"> июня 2022    года  №  13-33</w:t>
      </w:r>
      <w:r w:rsidR="00A16A1B">
        <w:rPr>
          <w:rFonts w:ascii="Arial" w:hAnsi="Arial" w:cs="Arial"/>
          <w:b/>
          <w:sz w:val="32"/>
          <w:szCs w:val="32"/>
        </w:rPr>
        <w:t>-7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1E506A"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сельсовет», для возведения гражданами гаражей, являющихся  некапитальными сооружениями</w:t>
      </w:r>
    </w:p>
    <w:p w:rsidR="00A16A1B" w:rsidRDefault="00A16A1B" w:rsidP="00A16A1B">
      <w:pPr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2 статьи 39</w:t>
      </w:r>
      <w:r>
        <w:rPr>
          <w:rFonts w:ascii="Arial" w:hAnsi="Arial" w:cs="Arial"/>
          <w:sz w:val="24"/>
          <w:szCs w:val="24"/>
          <w:vertAlign w:val="superscript"/>
        </w:rPr>
        <w:t xml:space="preserve">36-1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Федерации, Уставом муниципального образования «</w:t>
      </w:r>
      <w:proofErr w:type="spellStart"/>
      <w:r w:rsidR="001E506A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Администрация </w:t>
      </w:r>
      <w:proofErr w:type="spellStart"/>
      <w:r w:rsidR="001E506A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постановляет: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Установить прилагаемый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1E506A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для возведения гражданами гаражей, являющихся некапитальными сооружениями.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16A1B" w:rsidRDefault="00A16A1B" w:rsidP="00A16A1B">
      <w:pPr>
        <w:ind w:firstLine="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16A1B" w:rsidRDefault="001E506A" w:rsidP="00A16A1B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A16A1B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506A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 w:rsidR="001E506A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E506A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16A1B" w:rsidRDefault="00A16A1B" w:rsidP="00A16A1B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УТВЕРЖДЁН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           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06A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16A1B" w:rsidRDefault="001E506A" w:rsidP="00A16A1B">
      <w:pPr>
        <w:ind w:left="6096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28.06.2022    № 13-33</w:t>
      </w:r>
      <w:bookmarkStart w:id="0" w:name="_GoBack"/>
      <w:bookmarkEnd w:id="0"/>
      <w:r w:rsidR="00A16A1B">
        <w:rPr>
          <w:rFonts w:ascii="Arial" w:hAnsi="Arial" w:cs="Arial"/>
          <w:sz w:val="24"/>
          <w:szCs w:val="24"/>
        </w:rPr>
        <w:t xml:space="preserve">-7   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1E506A"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сельсовет», для возведения гражданами гаражей,</w:t>
      </w:r>
    </w:p>
    <w:p w:rsidR="00A16A1B" w:rsidRDefault="00A16A1B" w:rsidP="00A16A1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32"/>
          <w:szCs w:val="32"/>
        </w:rPr>
        <w:t>являющихся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некапитальными сооружениями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«</w:t>
      </w:r>
      <w:proofErr w:type="spellStart"/>
      <w:r w:rsidR="001E506A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для возведения гражданами гаражей, являющихся некапитальными сооружениями (далее – земельные участки).</w:t>
      </w:r>
    </w:p>
    <w:p w:rsidR="00A16A1B" w:rsidRDefault="00A16A1B" w:rsidP="00A16A1B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Размер платы за использование земельных участков определяется Администрацией </w:t>
      </w:r>
      <w:proofErr w:type="spellStart"/>
      <w:r w:rsidR="001E506A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далее – уполномоченный орган).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3.Размер платы за использование земельных участков, находящихся в собственности муниципального образования «</w:t>
      </w:r>
      <w:proofErr w:type="spellStart"/>
      <w:r w:rsidR="001E506A">
        <w:rPr>
          <w:rFonts w:ascii="Arial" w:eastAsia="Times New Roman" w:hAnsi="Arial" w:cs="Arial"/>
          <w:sz w:val="26"/>
          <w:szCs w:val="26"/>
          <w:lang w:eastAsia="ru-RU"/>
        </w:rPr>
        <w:t>Титовский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A16A1B" w:rsidRDefault="00A16A1B" w:rsidP="00A16A1B">
      <w:pPr>
        <w:widowControl w:val="0"/>
        <w:autoSpaceDE w:val="0"/>
        <w:autoSpaceDN w:val="0"/>
        <w:ind w:left="495"/>
        <w:rPr>
          <w:rFonts w:ascii="Arial" w:eastAsia="Times New Roman" w:hAnsi="Arial" w:cs="Arial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= (КС х </w:t>
      </w:r>
      <w:proofErr w:type="spellStart"/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) х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х Кд / Кг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КС – кадастровая стоимость земельного участка (руб.);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1E506A">
        <w:rPr>
          <w:rFonts w:ascii="Arial" w:eastAsia="Times New Roman" w:hAnsi="Arial" w:cs="Arial"/>
          <w:sz w:val="26"/>
          <w:szCs w:val="26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площади земельного участка применяется равной 1.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где: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площадь части земельного участка, используемого для возведения гаража, являющегося некапитальным сооружением (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- общая площадь земельного участка (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Кд – количество дней использования земельного участка для возведения гаража, являющегося некапитальным сооружением, в 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течение календарного года (дни):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Кг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дней в году (365 или 366 дней).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4.Размер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</w:t>
      </w:r>
      <w:proofErr w:type="spellStart"/>
      <w:r w:rsidR="001E506A">
        <w:rPr>
          <w:rFonts w:ascii="Arial" w:eastAsia="Times New Roman" w:hAnsi="Arial" w:cs="Arial"/>
          <w:sz w:val="26"/>
          <w:szCs w:val="26"/>
          <w:lang w:eastAsia="ru-RU"/>
        </w:rPr>
        <w:t>Титовский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=  Су х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х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х Кд / Кг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где: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Су – средний уровень кадастровой стоимости земель и земельных участков по муниципальному району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 области, утвержденный нормативным правовым актом Курской области;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1E506A">
        <w:rPr>
          <w:rFonts w:ascii="Arial" w:eastAsia="Times New Roman" w:hAnsi="Arial" w:cs="Arial"/>
          <w:sz w:val="26"/>
          <w:szCs w:val="26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Кг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дней в году (365 или 366 дней).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5.Перерасчет размера платы за использование земельных участков, находящихся в собственности муниципального образования «</w:t>
      </w:r>
      <w:proofErr w:type="spellStart"/>
      <w:r w:rsidR="001E506A">
        <w:rPr>
          <w:rFonts w:ascii="Arial" w:eastAsia="Times New Roman" w:hAnsi="Arial" w:cs="Arial"/>
          <w:sz w:val="26"/>
          <w:szCs w:val="26"/>
          <w:lang w:eastAsia="ru-RU"/>
        </w:rPr>
        <w:t>Титовский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 возведения гражданами гаражей, являющихся некапитальными сооружениями, производится Администрацией сельсовета: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5.2.в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район» на территории Курской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первом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пункта.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Основанием для перерасчета является принятие нормативного правового акта Курской области об утверждении среднего уровня кадастровой стоимости земель и земельных участков по муниципальному району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 области.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5.3. 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</w:p>
    <w:p w:rsidR="003A3653" w:rsidRDefault="003A3653"/>
    <w:sectPr w:rsidR="003A3653" w:rsidSect="00A16A1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B"/>
    <w:rsid w:val="001E506A"/>
    <w:rsid w:val="003A3653"/>
    <w:rsid w:val="00A16A1B"/>
    <w:rsid w:val="00A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k4AQXFkaFr1kugfes7qlBVXVKMjL4W2IrQSIIHkI1/0=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2OyECld+doy0WAuV+OrzKDD25sTxBshNk4XGC8YIMgg=</DigestValue>
    </Reference>
  </SignedInfo>
  <SignatureValue>/rRXU88FLraqOsGmMz0/qgnNw6d7pX8WsnkbZhNb7L3iSdv4JeglOywbSXWJD5rH
FaSvz0gUUuYONavZhfnRJQ==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CjBA1JGdega9k7167AxS+f+OPqM=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R/6srvtQUoLv46bCj09C9QrEONs=</DigestValue>
      </Reference>
      <Reference URI="/word/styles.xml?ContentType=application/vnd.openxmlformats-officedocument.wordprocessingml.styles+xml">
        <DigestMethod Algorithm="http://www.w3.org/2000/09/xmldsig#sha1"/>
        <DigestValue>HPMcSUH7obMCNVYSEVOwWqg83v4=</DigestValue>
      </Reference>
      <Reference URI="/word/stylesWithEffects.xml?ContentType=application/vnd.ms-word.stylesWithEffects+xml">
        <DigestMethod Algorithm="http://www.w3.org/2000/09/xmldsig#sha1"/>
        <DigestValue>HQ+8hKpYByQDCRK6+XuXFEGBSds=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wmrsNDYo8eNKGqPnrxFVTmjuPWE=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2022-06-30T11:08:24Z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5883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2022-06-28T10:56:00Z</dcterms:created>
  <dcterms:modified xsi:type="dcterms:W3CDTF">2022-06-28T11:55:00Z</dcterms:modified>
</cp:coreProperties>
</file>