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58" w:rsidRDefault="00340D58" w:rsidP="00340D58">
      <w:pPr>
        <w:pStyle w:val="a3"/>
        <w:rPr>
          <w:rFonts w:ascii="Arial" w:hAnsi="Arial" w:cs="Arial"/>
          <w:b/>
          <w:sz w:val="24"/>
          <w:szCs w:val="24"/>
        </w:rPr>
      </w:pPr>
    </w:p>
    <w:p w:rsidR="00340D58" w:rsidRDefault="00340D58" w:rsidP="00340D58">
      <w:pPr>
        <w:tabs>
          <w:tab w:val="left" w:pos="4035"/>
        </w:tabs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40D58" w:rsidRDefault="00340D58" w:rsidP="00340D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340D58" w:rsidRPr="00340D58" w:rsidRDefault="00340D58" w:rsidP="00340D58">
      <w:pPr>
        <w:jc w:val="center"/>
        <w:rPr>
          <w:rFonts w:ascii="Arial" w:hAnsi="Arial" w:cs="Arial"/>
          <w:b/>
          <w:sz w:val="32"/>
          <w:szCs w:val="32"/>
        </w:rPr>
      </w:pPr>
      <w:r w:rsidRPr="00340D5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40D58" w:rsidRPr="00340D58" w:rsidRDefault="00340D58" w:rsidP="00340D58">
      <w:pPr>
        <w:jc w:val="center"/>
        <w:rPr>
          <w:rFonts w:ascii="Arial" w:hAnsi="Arial" w:cs="Arial"/>
          <w:b/>
          <w:sz w:val="32"/>
          <w:szCs w:val="32"/>
        </w:rPr>
      </w:pPr>
    </w:p>
    <w:p w:rsidR="00340D58" w:rsidRPr="00340D58" w:rsidRDefault="00340D58" w:rsidP="00340D5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40D58">
        <w:rPr>
          <w:rFonts w:ascii="Arial" w:hAnsi="Arial" w:cs="Arial"/>
          <w:b/>
          <w:sz w:val="32"/>
          <w:szCs w:val="32"/>
        </w:rPr>
        <w:t>П</w:t>
      </w:r>
      <w:proofErr w:type="gramEnd"/>
      <w:r w:rsidRPr="00340D5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40D58" w:rsidRPr="00340D58" w:rsidRDefault="00340D58" w:rsidP="00340D58">
      <w:pPr>
        <w:tabs>
          <w:tab w:val="left" w:pos="4035"/>
        </w:tabs>
        <w:jc w:val="center"/>
        <w:rPr>
          <w:rFonts w:ascii="Arial" w:hAnsi="Arial" w:cs="Arial"/>
          <w:b/>
          <w:sz w:val="32"/>
          <w:szCs w:val="32"/>
        </w:rPr>
      </w:pPr>
    </w:p>
    <w:p w:rsidR="00340D58" w:rsidRPr="00340D58" w:rsidRDefault="00340D58" w:rsidP="00340D58">
      <w:pPr>
        <w:tabs>
          <w:tab w:val="left" w:pos="4035"/>
        </w:tabs>
        <w:jc w:val="center"/>
        <w:rPr>
          <w:rFonts w:ascii="Arial" w:hAnsi="Arial" w:cs="Arial"/>
          <w:b/>
          <w:sz w:val="32"/>
          <w:szCs w:val="32"/>
        </w:rPr>
      </w:pPr>
      <w:r w:rsidRPr="00340D58">
        <w:rPr>
          <w:rFonts w:ascii="Arial" w:hAnsi="Arial" w:cs="Arial"/>
          <w:b/>
          <w:sz w:val="32"/>
          <w:szCs w:val="32"/>
        </w:rPr>
        <w:t>«25» января 2023 г.     № 7</w:t>
      </w:r>
    </w:p>
    <w:p w:rsidR="00340D58" w:rsidRDefault="00340D58" w:rsidP="00340D58">
      <w:pPr>
        <w:ind w:right="140"/>
        <w:jc w:val="center"/>
        <w:rPr>
          <w:rFonts w:ascii="Arial" w:hAnsi="Arial" w:cs="Arial"/>
          <w:sz w:val="32"/>
          <w:szCs w:val="32"/>
        </w:rPr>
      </w:pPr>
    </w:p>
    <w:p w:rsidR="00340D58" w:rsidRDefault="00340D58" w:rsidP="00340D58">
      <w:pPr>
        <w:ind w:righ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340D58" w:rsidRDefault="00340D58" w:rsidP="00340D58">
      <w:pPr>
        <w:ind w:right="140"/>
        <w:jc w:val="center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6 статьи 41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Администрация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40D58" w:rsidRDefault="00340D58" w:rsidP="00340D58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keepNext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прилагаемое Положение 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сельсовет».</w:t>
      </w:r>
    </w:p>
    <w:p w:rsidR="00340D58" w:rsidRDefault="00340D58" w:rsidP="00340D5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40D58" w:rsidRDefault="00340D58" w:rsidP="00340D5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340D58" w:rsidRDefault="00340D58" w:rsidP="00340D5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340D58" w:rsidRDefault="00340D58" w:rsidP="00340D58">
      <w:pPr>
        <w:tabs>
          <w:tab w:val="left" w:pos="8222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pageBreakBefore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40D58" w:rsidRDefault="00340D58" w:rsidP="00340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40D58" w:rsidRDefault="00340D58" w:rsidP="00340D58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40D58" w:rsidRDefault="00340D58" w:rsidP="00340D58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25.01.2023 г. № 7 </w:t>
      </w:r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Pr="00340D58" w:rsidRDefault="00340D58" w:rsidP="00340D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40D58">
        <w:rPr>
          <w:rFonts w:ascii="Arial" w:hAnsi="Arial" w:cs="Arial"/>
          <w:b/>
          <w:sz w:val="32"/>
          <w:szCs w:val="32"/>
        </w:rPr>
        <w:t>ПОЛОЖЕНИЕ</w:t>
      </w:r>
    </w:p>
    <w:p w:rsidR="00340D58" w:rsidRPr="00340D58" w:rsidRDefault="00340D58" w:rsidP="00340D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40D58">
        <w:rPr>
          <w:rFonts w:ascii="Arial" w:hAnsi="Arial" w:cs="Arial"/>
          <w:b/>
          <w:sz w:val="32"/>
          <w:szCs w:val="32"/>
        </w:rPr>
        <w:t>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proofErr w:type="spellStart"/>
      <w:r w:rsidRPr="00340D58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340D58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widowControl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40D58">
        <w:rPr>
          <w:rFonts w:ascii="Arial" w:hAnsi="Arial" w:cs="Arial"/>
          <w:sz w:val="30"/>
          <w:szCs w:val="30"/>
        </w:rPr>
        <w:t xml:space="preserve">Раздел 1. </w:t>
      </w:r>
      <w:r w:rsidRPr="00340D58">
        <w:rPr>
          <w:rFonts w:ascii="Arial" w:hAnsi="Arial" w:cs="Arial"/>
          <w:b/>
          <w:sz w:val="30"/>
          <w:szCs w:val="30"/>
        </w:rPr>
        <w:t>Общие положения</w:t>
      </w:r>
    </w:p>
    <w:p w:rsidR="00340D58" w:rsidRPr="00340D58" w:rsidRDefault="00340D58" w:rsidP="00340D58">
      <w:pPr>
        <w:widowControl w:val="0"/>
        <w:ind w:firstLine="709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(далее – местный бюджет).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Администрация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(далее – Администрация) является администратором и главным администратором неналоговых доходов местного бюджета.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Плательщиками платежей, являющихся источниками неналоговых доходов местного бюджета, являются физические и юридические лица.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Перечень неналоговых доходов, которые могут поступать в местный бюджет, определен частью 3 статьи 41 Бюджетного кодекса Российской Федерации.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widowControl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40D58">
        <w:rPr>
          <w:rFonts w:ascii="Arial" w:hAnsi="Arial" w:cs="Arial"/>
          <w:sz w:val="30"/>
          <w:szCs w:val="30"/>
        </w:rPr>
        <w:t xml:space="preserve">Раздел 2. </w:t>
      </w:r>
      <w:r w:rsidRPr="00340D58">
        <w:rPr>
          <w:rFonts w:ascii="Arial" w:hAnsi="Arial" w:cs="Arial"/>
          <w:b/>
          <w:sz w:val="30"/>
          <w:szCs w:val="30"/>
        </w:rPr>
        <w:t>Порядок исчисления и размеры платежей</w:t>
      </w:r>
    </w:p>
    <w:p w:rsidR="00340D58" w:rsidRPr="00340D58" w:rsidRDefault="00340D58" w:rsidP="00340D58">
      <w:pPr>
        <w:widowControl w:val="0"/>
        <w:ind w:firstLine="709"/>
        <w:jc w:val="center"/>
        <w:rPr>
          <w:rFonts w:ascii="Arial" w:hAnsi="Arial" w:cs="Arial"/>
          <w:sz w:val="30"/>
          <w:szCs w:val="30"/>
        </w:rPr>
      </w:pP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Администрации или заключенными 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осуществляется Администрацией.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Размер арендной платы за пользование зданиями, строениями, сооружениями, помещениями, частью помещений, находящихся в собственности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 </w:t>
      </w:r>
      <w:r>
        <w:rPr>
          <w:rFonts w:ascii="Arial" w:hAnsi="Arial" w:cs="Arial"/>
          <w:sz w:val="24"/>
          <w:szCs w:val="24"/>
        </w:rPr>
        <w:lastRenderedPageBreak/>
        <w:t>определяется арендодателем в твердой денежной сумме периодических платежей (ежемесячных, ежеквартальных, годовых) на основании отчета независимого оценщика в соответствии с законодательством, регулирующим оценочную деятельность в Российской Федерации.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Плата граждан за пользование (наем) жилыми помещениями муниципального жилищного фонда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платы за наем жилого помещения определяется исходя из занимаемой общей площади (в отдельных комнатах в общежитиях - исходя из площади этих комнат) жилого помещения, с учетом значений коэффициентов, характеризующих качество, благоустройство и месторасположение жилищного фонда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платы за наем 1 квадратного метра жилого помещения определяется нормативным правовым актом Администрации.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Размер арендной платы за земельный участок, находящийся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определяется муниципальными правовыми актами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соответствии с основными принципами определения арендной платы, установленными Правительством Российской Федерации.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заключения договора аренды земельного участка, находящегося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</w:t>
      </w:r>
      <w:proofErr w:type="gramEnd"/>
      <w:r>
        <w:rPr>
          <w:rFonts w:ascii="Arial" w:hAnsi="Arial" w:cs="Arial"/>
          <w:sz w:val="24"/>
          <w:szCs w:val="24"/>
        </w:rPr>
        <w:t xml:space="preserve"> начальной цены предмета аукциона.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proofErr w:type="gramStart"/>
      <w:r>
        <w:rPr>
          <w:rFonts w:ascii="Arial" w:hAnsi="Arial" w:cs="Arial"/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2.6.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определяется в порядке, установленном муниципальными правовыми актами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а также положениями договоров, заключаемых Администрацией с плательщиками неналоговых доходов. 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Pr="00340D58" w:rsidRDefault="00340D58" w:rsidP="00340D58">
      <w:pPr>
        <w:widowControl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40D58">
        <w:rPr>
          <w:rFonts w:ascii="Arial" w:hAnsi="Arial" w:cs="Arial"/>
          <w:sz w:val="30"/>
          <w:szCs w:val="30"/>
        </w:rPr>
        <w:t xml:space="preserve">Раздел 3. </w:t>
      </w:r>
      <w:r w:rsidRPr="00340D58">
        <w:rPr>
          <w:rFonts w:ascii="Arial" w:hAnsi="Arial" w:cs="Arial"/>
          <w:b/>
          <w:sz w:val="30"/>
          <w:szCs w:val="30"/>
        </w:rPr>
        <w:t>Сроки и условия уплаты платежей</w:t>
      </w:r>
    </w:p>
    <w:p w:rsidR="00340D58" w:rsidRDefault="00340D58" w:rsidP="00340D58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Плательщик перечисляет неналоговый платеж на лицевой казначейский счет, открытый Администрацией в Управлении Федерального казначейства по Курской области, для последующего зачисления в доход местного бюджета.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При перечислении по безналичному расчету в платежном документе указывается вид платежа, являющегося источником неналогового дохода местного бюджета, сумма платежа.</w:t>
      </w:r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Сроком оплаты считается дата списания денежных сре</w:t>
      </w:r>
      <w:proofErr w:type="gramStart"/>
      <w:r>
        <w:rPr>
          <w:rFonts w:ascii="Arial" w:hAnsi="Arial" w:cs="Arial"/>
          <w:sz w:val="24"/>
          <w:szCs w:val="24"/>
        </w:rPr>
        <w:t>дств с р</w:t>
      </w:r>
      <w:proofErr w:type="gramEnd"/>
      <w:r>
        <w:rPr>
          <w:rFonts w:ascii="Arial" w:hAnsi="Arial" w:cs="Arial"/>
          <w:sz w:val="24"/>
          <w:szCs w:val="24"/>
        </w:rPr>
        <w:t>асчетного счета плательщика и зачисления платежа на счет Управления Федерального казначейства по Курской области.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Полнота и своевременность поступления неналоговых доходов контролируется по данным бухгалтерских отчетов и возлагается на Администрацию и финансовый орган Администрации.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За несвоевременное перечисление сумм арендной платы арендатор уплачивает пени в размере одной трехсот шестидесятой ставки рефинансирования Центрального банка Российской Федерации за каждый день просрочки от суммы платежа. Пени могут быть взысканы с организации принудительно в бесспорном порядке, а с физических лиц - в судебном порядке.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В случае нарушения срока оплаты по договору купли-продажи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покупатель уплачивает в местный бюджет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Пени могут быть взысканы с организации принудительно в бесспорном порядке, а с физических лиц - в судебном порядке. 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40D58" w:rsidRPr="00340D58" w:rsidRDefault="00340D58" w:rsidP="00340D58">
      <w:pPr>
        <w:widowControl w:val="0"/>
        <w:ind w:firstLine="709"/>
        <w:jc w:val="center"/>
        <w:rPr>
          <w:rFonts w:ascii="Arial" w:hAnsi="Arial" w:cs="Arial"/>
          <w:sz w:val="30"/>
          <w:szCs w:val="30"/>
        </w:rPr>
      </w:pPr>
      <w:r w:rsidRPr="00340D58">
        <w:rPr>
          <w:rFonts w:ascii="Arial" w:hAnsi="Arial" w:cs="Arial"/>
          <w:sz w:val="30"/>
          <w:szCs w:val="30"/>
        </w:rPr>
        <w:t xml:space="preserve">Раздел 4. </w:t>
      </w:r>
      <w:r w:rsidRPr="00340D58">
        <w:rPr>
          <w:rFonts w:ascii="Arial" w:hAnsi="Arial" w:cs="Arial"/>
          <w:b/>
          <w:sz w:val="30"/>
          <w:szCs w:val="30"/>
        </w:rPr>
        <w:t>Порядок расходования неналоговых доходов местного бюджета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Средства местного бюджета, полученные неналоговых доходов, могут использоваться на решение вопросов местного значения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соответствии с требованиями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340D58" w:rsidRDefault="00340D58" w:rsidP="00340D5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Не допускается использование неналоговых доходов на цели, не предусмотренные пунктом 4.1 настоящего Положения.</w:t>
      </w:r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0D58" w:rsidRPr="00340D58" w:rsidRDefault="00340D58" w:rsidP="00340D58">
      <w:pPr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340D58">
        <w:rPr>
          <w:rFonts w:ascii="Arial" w:hAnsi="Arial" w:cs="Arial"/>
          <w:sz w:val="30"/>
          <w:szCs w:val="30"/>
        </w:rPr>
        <w:t xml:space="preserve">Раздел 5. </w:t>
      </w:r>
      <w:r w:rsidRPr="00340D58">
        <w:rPr>
          <w:rFonts w:ascii="Arial" w:hAnsi="Arial" w:cs="Arial"/>
          <w:b/>
          <w:sz w:val="30"/>
          <w:szCs w:val="30"/>
        </w:rPr>
        <w:t>Ответственность</w:t>
      </w:r>
    </w:p>
    <w:p w:rsidR="00340D58" w:rsidRDefault="00340D58" w:rsidP="00340D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6C0A" w:rsidRDefault="00340D58" w:rsidP="00340D58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5.1.  Ответственность за использование неналоговых доходов в соответствии с нормами действующего законодательства Российской Федерации несет руководитель главного администратора доходов бюджета </w:t>
      </w: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sectPr w:rsidR="00486C0A" w:rsidSect="00340D5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D49"/>
    <w:multiLevelType w:val="hybridMultilevel"/>
    <w:tmpl w:val="2BAA90D8"/>
    <w:lvl w:ilvl="0" w:tplc="590462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58"/>
    <w:rsid w:val="00340D58"/>
    <w:rsid w:val="004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0D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340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0D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0D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340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0D5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8390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2023-01-26T07:26:00Z</dcterms:created>
  <dcterms:modified xsi:type="dcterms:W3CDTF">2023-01-26T07:28:00Z</dcterms:modified>
</cp:coreProperties>
</file>