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FE" w:rsidRPr="008F5DFE" w:rsidRDefault="008F5DFE" w:rsidP="008F5DFE">
      <w:pPr>
        <w:rPr>
          <w:lang w:val="en-US"/>
        </w:rPr>
      </w:pPr>
    </w:p>
    <w:p w:rsidR="008F5DFE" w:rsidRPr="008F5DFE" w:rsidRDefault="008F5DFE" w:rsidP="008F5DFE">
      <w:pPr>
        <w:jc w:val="center"/>
      </w:pPr>
      <w:r w:rsidRPr="008F5DFE">
        <w:rPr>
          <w:noProof/>
        </w:rPr>
        <w:drawing>
          <wp:inline distT="0" distB="0" distL="0" distR="0" wp14:anchorId="6E8E7CFA" wp14:editId="6B5D6D5E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FE" w:rsidRPr="008F5DFE" w:rsidRDefault="008F5DFE" w:rsidP="008F5DFE">
      <w:pPr>
        <w:jc w:val="center"/>
        <w:rPr>
          <w:b/>
          <w:sz w:val="48"/>
          <w:szCs w:val="48"/>
        </w:rPr>
      </w:pPr>
      <w:r w:rsidRPr="008F5DFE">
        <w:rPr>
          <w:b/>
          <w:sz w:val="48"/>
          <w:szCs w:val="48"/>
        </w:rPr>
        <w:t>АДМИНИСТРАЦИЯ</w:t>
      </w:r>
    </w:p>
    <w:p w:rsidR="008F5DFE" w:rsidRPr="008F5DFE" w:rsidRDefault="008F5DFE" w:rsidP="008F5DFE">
      <w:pPr>
        <w:jc w:val="center"/>
        <w:rPr>
          <w:b/>
          <w:sz w:val="48"/>
          <w:szCs w:val="48"/>
        </w:rPr>
      </w:pPr>
      <w:r w:rsidRPr="008F5DFE">
        <w:rPr>
          <w:b/>
          <w:sz w:val="48"/>
          <w:szCs w:val="48"/>
        </w:rPr>
        <w:t>ТИТОВСКОГО СЕЛЬСОВЕТА</w:t>
      </w:r>
    </w:p>
    <w:p w:rsidR="008F5DFE" w:rsidRPr="008F5DFE" w:rsidRDefault="00375810" w:rsidP="008F5DF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ЩИГРОВСКОГО РАЙОНА КУРСКОЙ </w:t>
      </w:r>
      <w:r w:rsidR="008F5DFE" w:rsidRPr="008F5DFE">
        <w:rPr>
          <w:sz w:val="40"/>
          <w:szCs w:val="40"/>
        </w:rPr>
        <w:t>ОБЛАСТИ</w:t>
      </w:r>
    </w:p>
    <w:p w:rsidR="008F5DFE" w:rsidRPr="008F5DFE" w:rsidRDefault="008F5DFE" w:rsidP="008F5DFE"/>
    <w:p w:rsidR="008F5DFE" w:rsidRPr="008F5DFE" w:rsidRDefault="008F5DFE" w:rsidP="008F5DFE">
      <w:pPr>
        <w:jc w:val="center"/>
        <w:rPr>
          <w:b/>
          <w:sz w:val="48"/>
          <w:szCs w:val="48"/>
        </w:rPr>
      </w:pPr>
      <w:r w:rsidRPr="008F5DFE">
        <w:rPr>
          <w:b/>
          <w:sz w:val="48"/>
          <w:szCs w:val="48"/>
        </w:rPr>
        <w:t>ПОСТАНОВЛЕНИЕ</w:t>
      </w:r>
    </w:p>
    <w:p w:rsidR="008F5DFE" w:rsidRPr="008F5DFE" w:rsidRDefault="008F5DFE" w:rsidP="008F5DFE">
      <w:pPr>
        <w:rPr>
          <w:szCs w:val="20"/>
        </w:rPr>
      </w:pPr>
    </w:p>
    <w:p w:rsidR="008F5DFE" w:rsidRPr="008F5DFE" w:rsidRDefault="008F5DFE" w:rsidP="008F5DFE">
      <w:pPr>
        <w:jc w:val="right"/>
        <w:rPr>
          <w:b/>
        </w:rPr>
      </w:pPr>
    </w:p>
    <w:p w:rsidR="008F5DFE" w:rsidRPr="008F5DFE" w:rsidRDefault="00375810" w:rsidP="008F5DFE">
      <w:pPr>
        <w:rPr>
          <w:sz w:val="28"/>
          <w:szCs w:val="28"/>
        </w:rPr>
      </w:pPr>
      <w:r>
        <w:rPr>
          <w:sz w:val="28"/>
          <w:szCs w:val="28"/>
        </w:rPr>
        <w:t xml:space="preserve">от «22» сентября 2015 года </w:t>
      </w:r>
      <w:r w:rsidR="008F5DFE" w:rsidRPr="008F5DFE">
        <w:rPr>
          <w:sz w:val="28"/>
          <w:szCs w:val="28"/>
        </w:rPr>
        <w:t>№ 66</w:t>
      </w:r>
    </w:p>
    <w:p w:rsidR="008F5DFE" w:rsidRPr="008F5DFE" w:rsidRDefault="008F5DFE" w:rsidP="008F5DFE">
      <w:pPr>
        <w:rPr>
          <w:sz w:val="28"/>
          <w:szCs w:val="28"/>
        </w:rPr>
      </w:pPr>
    </w:p>
    <w:p w:rsidR="008F5DFE" w:rsidRPr="008F5DFE" w:rsidRDefault="008F5DFE" w:rsidP="008F5DFE">
      <w:pPr>
        <w:jc w:val="both"/>
        <w:rPr>
          <w:sz w:val="28"/>
          <w:szCs w:val="28"/>
        </w:rPr>
      </w:pPr>
      <w:r w:rsidRPr="008F5DFE">
        <w:rPr>
          <w:sz w:val="28"/>
          <w:szCs w:val="28"/>
        </w:rPr>
        <w:t>О проведении публичных слушаний</w:t>
      </w:r>
    </w:p>
    <w:p w:rsidR="008F5DFE" w:rsidRPr="008F5DFE" w:rsidRDefault="008F5DFE" w:rsidP="008F5DFE">
      <w:pPr>
        <w:jc w:val="both"/>
        <w:rPr>
          <w:sz w:val="28"/>
          <w:szCs w:val="28"/>
        </w:rPr>
      </w:pPr>
    </w:p>
    <w:p w:rsidR="008F5DFE" w:rsidRPr="008F5DFE" w:rsidRDefault="008F5DFE" w:rsidP="008F5DFE">
      <w:pPr>
        <w:jc w:val="both"/>
        <w:rPr>
          <w:sz w:val="28"/>
          <w:szCs w:val="28"/>
        </w:rPr>
      </w:pPr>
    </w:p>
    <w:p w:rsidR="008F5DFE" w:rsidRPr="008F5DFE" w:rsidRDefault="008F5DFE" w:rsidP="008F5DFE">
      <w:pPr>
        <w:pStyle w:val="1"/>
        <w:shd w:val="clear" w:color="auto" w:fill="auto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F5DFE">
        <w:rPr>
          <w:rFonts w:ascii="Times New Roman" w:hAnsi="Times New Roman" w:cs="Times New Roman"/>
        </w:rPr>
        <w:tab/>
      </w:r>
      <w:proofErr w:type="gramStart"/>
      <w:r w:rsidRPr="008F5DFE">
        <w:rPr>
          <w:rFonts w:ascii="Times New Roman" w:hAnsi="Times New Roman" w:cs="Times New Roman"/>
          <w:sz w:val="28"/>
          <w:szCs w:val="28"/>
        </w:rPr>
        <w:t>В соответствии со ст.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района Курской области, Порядком организации и проведения публичных слушаний по вопросам градостроительной деятельности в МО «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Pr="008F5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DFE">
        <w:rPr>
          <w:rFonts w:ascii="Times New Roman" w:hAnsi="Times New Roman" w:cs="Times New Roman"/>
          <w:sz w:val="28"/>
          <w:szCs w:val="28"/>
        </w:rPr>
        <w:t>области от 14.04.2011г № 17, Соглашением о предоставлении в 2015 году иных межбюджетных трансфертов из бюджета муниципального района «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район» Курской области бюджету муниципального образования «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района Курской области на передачу части полномочий из муниципального района «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район» Курской области муниципальному образованию «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района Курской област</w:t>
      </w:r>
      <w:r w:rsidR="00375810">
        <w:rPr>
          <w:rFonts w:ascii="Times New Roman" w:hAnsi="Times New Roman" w:cs="Times New Roman"/>
          <w:sz w:val="28"/>
          <w:szCs w:val="28"/>
        </w:rPr>
        <w:t xml:space="preserve">и от 13.03.2015г. № 28/01-17, </w:t>
      </w:r>
      <w:r w:rsidRPr="008F5DFE">
        <w:rPr>
          <w:rFonts w:ascii="Times New Roman" w:hAnsi="Times New Roman" w:cs="Times New Roman"/>
          <w:sz w:val="28"/>
          <w:szCs w:val="28"/>
        </w:rPr>
        <w:t>в целях соблюдения права человека</w:t>
      </w:r>
      <w:proofErr w:type="gramEnd"/>
      <w:r w:rsidRPr="008F5DFE">
        <w:rPr>
          <w:rFonts w:ascii="Times New Roman" w:hAnsi="Times New Roman" w:cs="Times New Roman"/>
          <w:sz w:val="28"/>
          <w:szCs w:val="28"/>
        </w:rPr>
        <w:t xml:space="preserve"> на благоприятные условия </w:t>
      </w:r>
      <w:r w:rsidRPr="008F5DFE">
        <w:rPr>
          <w:rFonts w:ascii="Times New Roman" w:hAnsi="Times New Roman" w:cs="Times New Roman"/>
          <w:sz w:val="28"/>
          <w:szCs w:val="28"/>
        </w:rPr>
        <w:lastRenderedPageBreak/>
        <w:t>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5DF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5DFE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1. Назначить публичные слушания по проекту Правил землепользования и застройки муниципального образования «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сельсовет» </w:t>
      </w:r>
      <w:proofErr w:type="spellStart"/>
      <w:r w:rsidRPr="008F5DFE">
        <w:rPr>
          <w:sz w:val="28"/>
          <w:szCs w:val="28"/>
        </w:rPr>
        <w:t>Щигровского</w:t>
      </w:r>
      <w:proofErr w:type="spellEnd"/>
      <w:r w:rsidRPr="008F5DFE">
        <w:rPr>
          <w:sz w:val="28"/>
          <w:szCs w:val="28"/>
        </w:rPr>
        <w:t xml:space="preserve"> района Курской области.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2. Установить срок проведения публичных слушаний со дня обнародования проекта до дня опубликования заключения о</w:t>
      </w:r>
      <w:r w:rsidR="00375810">
        <w:rPr>
          <w:sz w:val="28"/>
          <w:szCs w:val="28"/>
        </w:rPr>
        <w:t xml:space="preserve"> результатах публичных слушаний</w:t>
      </w:r>
      <w:r w:rsidRPr="008F5DFE">
        <w:rPr>
          <w:sz w:val="28"/>
          <w:szCs w:val="28"/>
        </w:rPr>
        <w:t xml:space="preserve"> с 25.09. 2015г. по 04.12.2015г.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3. Публичные слушания провести: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03.12.2015г. по населенным пунктам:</w:t>
      </w:r>
    </w:p>
    <w:p w:rsidR="008F5DFE" w:rsidRPr="00FB0676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- 8-00 д. </w:t>
      </w:r>
      <w:proofErr w:type="spellStart"/>
      <w:r w:rsidRPr="008F5DFE">
        <w:rPr>
          <w:sz w:val="28"/>
          <w:szCs w:val="28"/>
        </w:rPr>
        <w:t>Басов</w:t>
      </w:r>
      <w:r w:rsidR="00375810">
        <w:rPr>
          <w:sz w:val="28"/>
          <w:szCs w:val="28"/>
        </w:rPr>
        <w:t>о</w:t>
      </w:r>
      <w:proofErr w:type="spellEnd"/>
      <w:r w:rsidR="00375810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- 9-00 д. </w:t>
      </w:r>
      <w:proofErr w:type="spellStart"/>
      <w:r w:rsidRPr="008F5DFE">
        <w:rPr>
          <w:sz w:val="28"/>
          <w:szCs w:val="28"/>
        </w:rPr>
        <w:t>Титово</w:t>
      </w:r>
      <w:proofErr w:type="spellEnd"/>
      <w:r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- 10-00 д. </w:t>
      </w:r>
      <w:proofErr w:type="spellStart"/>
      <w:r w:rsidRPr="008F5DFE">
        <w:rPr>
          <w:sz w:val="28"/>
          <w:szCs w:val="28"/>
        </w:rPr>
        <w:t>Басовские</w:t>
      </w:r>
      <w:proofErr w:type="spellEnd"/>
      <w:r w:rsidRPr="008F5DFE">
        <w:rPr>
          <w:sz w:val="28"/>
          <w:szCs w:val="28"/>
        </w:rPr>
        <w:t xml:space="preserve"> Хутора;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- 11-00 д. </w:t>
      </w:r>
      <w:proofErr w:type="spellStart"/>
      <w:r w:rsidRPr="008F5DFE">
        <w:rPr>
          <w:sz w:val="28"/>
          <w:szCs w:val="28"/>
        </w:rPr>
        <w:t>Роговинка</w:t>
      </w:r>
      <w:proofErr w:type="spellEnd"/>
      <w:r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- 12-00 д. 1-е </w:t>
      </w:r>
      <w:proofErr w:type="spellStart"/>
      <w:r w:rsidRPr="008F5DFE">
        <w:rPr>
          <w:sz w:val="28"/>
          <w:szCs w:val="28"/>
        </w:rPr>
        <w:t>Есенки</w:t>
      </w:r>
      <w:proofErr w:type="spellEnd"/>
      <w:r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- 13-00 д. Грязный Колодезь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- 14-00 с. </w:t>
      </w:r>
      <w:proofErr w:type="spellStart"/>
      <w:r w:rsidRPr="008F5DFE">
        <w:rPr>
          <w:sz w:val="28"/>
          <w:szCs w:val="28"/>
        </w:rPr>
        <w:t>Тестово</w:t>
      </w:r>
      <w:proofErr w:type="spellEnd"/>
      <w:r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- 15-00 д. Новосергиевка;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- 16-00 д. </w:t>
      </w:r>
      <w:proofErr w:type="spellStart"/>
      <w:r w:rsidRPr="008F5DFE">
        <w:rPr>
          <w:sz w:val="28"/>
          <w:szCs w:val="28"/>
        </w:rPr>
        <w:t>Дунайка</w:t>
      </w:r>
      <w:proofErr w:type="spellEnd"/>
      <w:r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- 17-00 д. Старая Слободка;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- 18-00 п. Плота;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- 19-00 п. </w:t>
      </w:r>
      <w:proofErr w:type="spellStart"/>
      <w:r w:rsidRPr="008F5DFE">
        <w:rPr>
          <w:sz w:val="28"/>
          <w:szCs w:val="28"/>
        </w:rPr>
        <w:t>Сеновое</w:t>
      </w:r>
      <w:proofErr w:type="spellEnd"/>
      <w:r w:rsidRPr="008F5DFE">
        <w:rPr>
          <w:sz w:val="28"/>
          <w:szCs w:val="28"/>
        </w:rPr>
        <w:t>.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4. Местом проведения публичных слушаний определить:</w:t>
      </w:r>
    </w:p>
    <w:p w:rsidR="008F5DFE" w:rsidRPr="008F5DFE" w:rsidRDefault="00375810" w:rsidP="008F5D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Басово</w:t>
      </w:r>
      <w:proofErr w:type="spellEnd"/>
      <w:r w:rsidR="008F5DFE" w:rsidRPr="008F5DFE">
        <w:rPr>
          <w:sz w:val="28"/>
          <w:szCs w:val="28"/>
        </w:rPr>
        <w:t xml:space="preserve"> - здание Администрации </w:t>
      </w:r>
      <w:proofErr w:type="spellStart"/>
      <w:r w:rsidR="008F5DFE" w:rsidRPr="008F5DFE">
        <w:rPr>
          <w:sz w:val="28"/>
          <w:szCs w:val="28"/>
        </w:rPr>
        <w:t>Титовского</w:t>
      </w:r>
      <w:proofErr w:type="spellEnd"/>
      <w:r w:rsidR="008F5DFE" w:rsidRPr="008F5DFE">
        <w:rPr>
          <w:sz w:val="28"/>
          <w:szCs w:val="28"/>
        </w:rPr>
        <w:t xml:space="preserve"> сельсовета по адресу: Курская область, </w:t>
      </w:r>
      <w:proofErr w:type="spellStart"/>
      <w:r w:rsidR="008F5DFE" w:rsidRPr="008F5DFE">
        <w:rPr>
          <w:sz w:val="28"/>
          <w:szCs w:val="28"/>
        </w:rPr>
        <w:t>Щигровский</w:t>
      </w:r>
      <w:proofErr w:type="spellEnd"/>
      <w:r w:rsidR="008F5DFE" w:rsidRPr="008F5DFE">
        <w:rPr>
          <w:sz w:val="28"/>
          <w:szCs w:val="28"/>
        </w:rPr>
        <w:t xml:space="preserve"> район, </w:t>
      </w:r>
      <w:proofErr w:type="spellStart"/>
      <w:r w:rsidR="008F5DFE" w:rsidRPr="008F5DFE">
        <w:rPr>
          <w:sz w:val="28"/>
          <w:szCs w:val="28"/>
        </w:rPr>
        <w:t>Титовский</w:t>
      </w:r>
      <w:proofErr w:type="spellEnd"/>
      <w:r w:rsidR="008F5DFE" w:rsidRPr="008F5DFE">
        <w:rPr>
          <w:sz w:val="28"/>
          <w:szCs w:val="28"/>
        </w:rPr>
        <w:t xml:space="preserve"> сельсовет, д. </w:t>
      </w:r>
      <w:proofErr w:type="spellStart"/>
      <w:r w:rsidR="008F5DFE" w:rsidRPr="008F5DFE">
        <w:rPr>
          <w:sz w:val="28"/>
          <w:szCs w:val="28"/>
        </w:rPr>
        <w:t>Басово</w:t>
      </w:r>
      <w:proofErr w:type="spellEnd"/>
      <w:r w:rsidR="008F5DFE"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lastRenderedPageBreak/>
        <w:t xml:space="preserve">- д. </w:t>
      </w:r>
      <w:proofErr w:type="spellStart"/>
      <w:r w:rsidRPr="008F5DFE">
        <w:rPr>
          <w:sz w:val="28"/>
          <w:szCs w:val="28"/>
        </w:rPr>
        <w:t>Титово</w:t>
      </w:r>
      <w:proofErr w:type="spellEnd"/>
      <w:r w:rsidRPr="008F5DFE">
        <w:rPr>
          <w:sz w:val="28"/>
          <w:szCs w:val="28"/>
        </w:rPr>
        <w:t xml:space="preserve"> – придомовая территория Горбунова В.Н. по адресу: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д. </w:t>
      </w:r>
      <w:proofErr w:type="spellStart"/>
      <w:r w:rsidRPr="008F5DFE">
        <w:rPr>
          <w:sz w:val="28"/>
          <w:szCs w:val="28"/>
        </w:rPr>
        <w:t>Титово</w:t>
      </w:r>
      <w:proofErr w:type="spellEnd"/>
      <w:r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д. </w:t>
      </w:r>
      <w:proofErr w:type="spellStart"/>
      <w:r w:rsidRPr="008F5DFE">
        <w:rPr>
          <w:sz w:val="28"/>
          <w:szCs w:val="28"/>
        </w:rPr>
        <w:t>Басовские</w:t>
      </w:r>
      <w:proofErr w:type="spellEnd"/>
      <w:r w:rsidRPr="008F5DFE">
        <w:rPr>
          <w:sz w:val="28"/>
          <w:szCs w:val="28"/>
        </w:rPr>
        <w:t xml:space="preserve"> Хутора – придомовая территория </w:t>
      </w:r>
      <w:proofErr w:type="spellStart"/>
      <w:r w:rsidRPr="008F5DFE">
        <w:rPr>
          <w:sz w:val="28"/>
          <w:szCs w:val="28"/>
        </w:rPr>
        <w:t>Бабковой</w:t>
      </w:r>
      <w:proofErr w:type="spellEnd"/>
      <w:r w:rsidRPr="008F5DFE">
        <w:rPr>
          <w:sz w:val="28"/>
          <w:szCs w:val="28"/>
        </w:rPr>
        <w:t xml:space="preserve"> А.Н. по адресу: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                д. </w:t>
      </w:r>
      <w:proofErr w:type="spellStart"/>
      <w:r w:rsidRPr="008F5DFE">
        <w:rPr>
          <w:sz w:val="28"/>
          <w:szCs w:val="28"/>
        </w:rPr>
        <w:t>Басовские</w:t>
      </w:r>
      <w:proofErr w:type="spellEnd"/>
      <w:r w:rsidRPr="008F5DFE">
        <w:rPr>
          <w:sz w:val="28"/>
          <w:szCs w:val="28"/>
        </w:rPr>
        <w:t xml:space="preserve"> Хутора;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д. </w:t>
      </w:r>
      <w:proofErr w:type="spellStart"/>
      <w:r w:rsidRPr="008F5DFE">
        <w:rPr>
          <w:sz w:val="28"/>
          <w:szCs w:val="28"/>
        </w:rPr>
        <w:t>Роговинка</w:t>
      </w:r>
      <w:proofErr w:type="spellEnd"/>
      <w:r w:rsidRPr="008F5DFE">
        <w:rPr>
          <w:sz w:val="28"/>
          <w:szCs w:val="28"/>
        </w:rPr>
        <w:t xml:space="preserve"> – придомовая территория Воробьевой Л.П. по адресу: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д. </w:t>
      </w:r>
      <w:proofErr w:type="spellStart"/>
      <w:r w:rsidRPr="008F5DFE">
        <w:rPr>
          <w:sz w:val="28"/>
          <w:szCs w:val="28"/>
        </w:rPr>
        <w:t>Роговинка</w:t>
      </w:r>
      <w:proofErr w:type="spellEnd"/>
      <w:r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д. 1-е </w:t>
      </w:r>
      <w:proofErr w:type="spellStart"/>
      <w:r w:rsidRPr="008F5DFE">
        <w:rPr>
          <w:sz w:val="28"/>
          <w:szCs w:val="28"/>
        </w:rPr>
        <w:t>Есенки</w:t>
      </w:r>
      <w:proofErr w:type="spellEnd"/>
      <w:r w:rsidRPr="008F5DFE">
        <w:rPr>
          <w:sz w:val="28"/>
          <w:szCs w:val="28"/>
        </w:rPr>
        <w:t xml:space="preserve"> – придомовая территория Криволапова С.А. по адресу: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д. 1-е </w:t>
      </w:r>
      <w:proofErr w:type="spellStart"/>
      <w:r w:rsidRPr="008F5DFE">
        <w:rPr>
          <w:sz w:val="28"/>
          <w:szCs w:val="28"/>
        </w:rPr>
        <w:t>Есенки</w:t>
      </w:r>
      <w:proofErr w:type="spellEnd"/>
      <w:r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д. Грязный Колодезь – придомовая территория </w:t>
      </w:r>
      <w:proofErr w:type="spellStart"/>
      <w:r w:rsidRPr="008F5DFE">
        <w:rPr>
          <w:sz w:val="28"/>
          <w:szCs w:val="28"/>
        </w:rPr>
        <w:t>Подушкина</w:t>
      </w:r>
      <w:proofErr w:type="spellEnd"/>
      <w:r w:rsidRPr="008F5DFE">
        <w:rPr>
          <w:sz w:val="28"/>
          <w:szCs w:val="28"/>
        </w:rPr>
        <w:t xml:space="preserve"> М.Е.</w:t>
      </w:r>
      <w:r w:rsidRPr="008F5DFE">
        <w:rPr>
          <w:color w:val="FF0000"/>
          <w:sz w:val="28"/>
          <w:szCs w:val="28"/>
        </w:rPr>
        <w:t xml:space="preserve"> </w:t>
      </w:r>
      <w:r w:rsidRPr="008F5DFE">
        <w:rPr>
          <w:sz w:val="28"/>
          <w:szCs w:val="28"/>
        </w:rPr>
        <w:t xml:space="preserve">по адресу: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                д. Грязный Колодезь;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с. </w:t>
      </w:r>
      <w:proofErr w:type="spellStart"/>
      <w:r w:rsidRPr="008F5DFE">
        <w:rPr>
          <w:sz w:val="28"/>
          <w:szCs w:val="28"/>
        </w:rPr>
        <w:t>Тестово</w:t>
      </w:r>
      <w:proofErr w:type="spellEnd"/>
      <w:r w:rsidRPr="008F5DFE">
        <w:rPr>
          <w:sz w:val="28"/>
          <w:szCs w:val="28"/>
        </w:rPr>
        <w:t xml:space="preserve"> – здание почты</w:t>
      </w:r>
      <w:r w:rsidRPr="008F5DFE">
        <w:rPr>
          <w:color w:val="FF0000"/>
          <w:sz w:val="28"/>
          <w:szCs w:val="28"/>
        </w:rPr>
        <w:t xml:space="preserve"> </w:t>
      </w:r>
      <w:r w:rsidRPr="008F5DFE">
        <w:rPr>
          <w:sz w:val="28"/>
          <w:szCs w:val="28"/>
        </w:rPr>
        <w:t xml:space="preserve">по адресу: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с. </w:t>
      </w:r>
      <w:proofErr w:type="spellStart"/>
      <w:r w:rsidRPr="008F5DFE">
        <w:rPr>
          <w:sz w:val="28"/>
          <w:szCs w:val="28"/>
        </w:rPr>
        <w:t>Тестово</w:t>
      </w:r>
      <w:proofErr w:type="spellEnd"/>
      <w:r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д. Новосергиевка – придомовая территория Горбуновой А.М. по адресу: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                д. Новосергиевка;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д. </w:t>
      </w:r>
      <w:proofErr w:type="spellStart"/>
      <w:r w:rsidRPr="008F5DFE">
        <w:rPr>
          <w:sz w:val="28"/>
          <w:szCs w:val="28"/>
        </w:rPr>
        <w:t>Дунайка</w:t>
      </w:r>
      <w:proofErr w:type="spellEnd"/>
      <w:r w:rsidRPr="008F5DFE">
        <w:rPr>
          <w:sz w:val="28"/>
          <w:szCs w:val="28"/>
        </w:rPr>
        <w:t xml:space="preserve"> – придомовая территория Бушуевой К.П. по адресу: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д. </w:t>
      </w:r>
      <w:proofErr w:type="spellStart"/>
      <w:r w:rsidRPr="008F5DFE">
        <w:rPr>
          <w:sz w:val="28"/>
          <w:szCs w:val="28"/>
        </w:rPr>
        <w:t>Дунайка</w:t>
      </w:r>
      <w:proofErr w:type="spellEnd"/>
      <w:r w:rsidRPr="008F5DFE">
        <w:rPr>
          <w:sz w:val="28"/>
          <w:szCs w:val="28"/>
        </w:rPr>
        <w:t>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д. Старая Слободка – придомовая территория Кузнецова Н.С. по адресу: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д. Старая Слободка;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п. Плота – придомовая территория </w:t>
      </w:r>
      <w:proofErr w:type="spellStart"/>
      <w:r w:rsidRPr="008F5DFE">
        <w:rPr>
          <w:sz w:val="28"/>
          <w:szCs w:val="28"/>
        </w:rPr>
        <w:t>Винникова</w:t>
      </w:r>
      <w:proofErr w:type="spellEnd"/>
      <w:r w:rsidRPr="008F5DFE">
        <w:rPr>
          <w:sz w:val="28"/>
          <w:szCs w:val="28"/>
        </w:rPr>
        <w:t xml:space="preserve"> А.Л. по адресу: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п. Плота;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- п. </w:t>
      </w:r>
      <w:proofErr w:type="spellStart"/>
      <w:r w:rsidRPr="008F5DFE">
        <w:rPr>
          <w:sz w:val="28"/>
          <w:szCs w:val="28"/>
        </w:rPr>
        <w:t>Сеновое</w:t>
      </w:r>
      <w:proofErr w:type="spellEnd"/>
      <w:r w:rsidRPr="008F5DFE">
        <w:rPr>
          <w:sz w:val="28"/>
          <w:szCs w:val="28"/>
        </w:rPr>
        <w:t xml:space="preserve"> – придомовая территория </w:t>
      </w:r>
      <w:proofErr w:type="spellStart"/>
      <w:r w:rsidRPr="008F5DFE">
        <w:rPr>
          <w:sz w:val="28"/>
          <w:szCs w:val="28"/>
        </w:rPr>
        <w:t>Рюмшиной</w:t>
      </w:r>
      <w:proofErr w:type="spellEnd"/>
      <w:r w:rsidRPr="008F5DFE">
        <w:rPr>
          <w:sz w:val="28"/>
          <w:szCs w:val="28"/>
        </w:rPr>
        <w:t xml:space="preserve"> Е.А. по адресу: Курская область, </w:t>
      </w:r>
      <w:proofErr w:type="spellStart"/>
      <w:r w:rsidRPr="008F5DFE">
        <w:rPr>
          <w:sz w:val="28"/>
          <w:szCs w:val="28"/>
        </w:rPr>
        <w:t>Щигровскпй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п. </w:t>
      </w:r>
      <w:proofErr w:type="spellStart"/>
      <w:r w:rsidRPr="008F5DFE">
        <w:rPr>
          <w:sz w:val="28"/>
          <w:szCs w:val="28"/>
        </w:rPr>
        <w:t>Сеновое</w:t>
      </w:r>
      <w:proofErr w:type="spellEnd"/>
      <w:r w:rsidRPr="008F5DFE">
        <w:rPr>
          <w:sz w:val="28"/>
          <w:szCs w:val="28"/>
        </w:rPr>
        <w:t>.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5. Место размещения документов и материалов, подлежащих рассмотрению на публичных слушаниях – здание Администрации </w:t>
      </w:r>
      <w:proofErr w:type="spellStart"/>
      <w:r w:rsidRPr="008F5DFE">
        <w:rPr>
          <w:sz w:val="28"/>
          <w:szCs w:val="28"/>
        </w:rPr>
        <w:t>Титовского</w:t>
      </w:r>
      <w:proofErr w:type="spellEnd"/>
      <w:r w:rsidRPr="008F5DFE">
        <w:rPr>
          <w:sz w:val="28"/>
          <w:szCs w:val="28"/>
        </w:rPr>
        <w:t xml:space="preserve"> сельсовета </w:t>
      </w:r>
      <w:proofErr w:type="spellStart"/>
      <w:r w:rsidRPr="008F5DFE">
        <w:rPr>
          <w:sz w:val="28"/>
          <w:szCs w:val="28"/>
        </w:rPr>
        <w:t>Щигровского</w:t>
      </w:r>
      <w:proofErr w:type="spellEnd"/>
      <w:r w:rsidRPr="008F5DFE">
        <w:rPr>
          <w:sz w:val="28"/>
          <w:szCs w:val="28"/>
        </w:rPr>
        <w:t xml:space="preserve"> района Курской области.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lastRenderedPageBreak/>
        <w:t>6. Комиссии по подготовке проекта Правил землепользования и застройки  муниципального образования «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сельсовет» </w:t>
      </w:r>
      <w:proofErr w:type="spellStart"/>
      <w:r w:rsidRPr="008F5DFE">
        <w:rPr>
          <w:sz w:val="28"/>
          <w:szCs w:val="28"/>
        </w:rPr>
        <w:t>Щигровского</w:t>
      </w:r>
      <w:proofErr w:type="spellEnd"/>
      <w:r w:rsidRPr="008F5DFE">
        <w:rPr>
          <w:sz w:val="28"/>
          <w:szCs w:val="28"/>
        </w:rPr>
        <w:t xml:space="preserve"> района Курской области: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- обеспечить размещение извещения в газете «Районный вестник», на сайте Администрации муниципального образования «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сельсовет» в сети «Интернет» информацию о проведении публичных слушаний.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7. Предложения и замечания по предмету публичных слушаний направлять в комиссию по месту ее нахождения: Курская область, </w:t>
      </w:r>
      <w:proofErr w:type="spellStart"/>
      <w:r w:rsidRPr="008F5DFE">
        <w:rPr>
          <w:sz w:val="28"/>
          <w:szCs w:val="28"/>
        </w:rPr>
        <w:t>Щигровский</w:t>
      </w:r>
      <w:proofErr w:type="spellEnd"/>
      <w:r w:rsidRPr="008F5DFE">
        <w:rPr>
          <w:sz w:val="28"/>
          <w:szCs w:val="28"/>
        </w:rPr>
        <w:t xml:space="preserve"> район, 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сельсовет, д. </w:t>
      </w:r>
      <w:proofErr w:type="spellStart"/>
      <w:r w:rsidRPr="008F5DFE">
        <w:rPr>
          <w:sz w:val="28"/>
          <w:szCs w:val="28"/>
        </w:rPr>
        <w:t>Басово</w:t>
      </w:r>
      <w:proofErr w:type="spellEnd"/>
      <w:r w:rsidRPr="008F5DFE">
        <w:rPr>
          <w:sz w:val="28"/>
          <w:szCs w:val="28"/>
        </w:rPr>
        <w:t xml:space="preserve"> (Администрация муниципального образования «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сельсовет») ежедневно с 8.00 до 17.00 (за исключением выходных дней), тел.8 (47145) 4-77-45.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8. Обнародовать материалы по проекту Правил землепользования и застройки  муниципального образования «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сельсовет» </w:t>
      </w:r>
      <w:proofErr w:type="spellStart"/>
      <w:r w:rsidRPr="008F5DFE">
        <w:rPr>
          <w:sz w:val="28"/>
          <w:szCs w:val="28"/>
        </w:rPr>
        <w:t>Щигровского</w:t>
      </w:r>
      <w:proofErr w:type="spellEnd"/>
      <w:r w:rsidRPr="008F5DFE">
        <w:rPr>
          <w:sz w:val="28"/>
          <w:szCs w:val="28"/>
        </w:rPr>
        <w:t xml:space="preserve"> района Курской области в порядке, установленном для официального обнародования муниципальных правовых актов.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Дополни</w:t>
      </w:r>
      <w:r w:rsidR="00375810">
        <w:rPr>
          <w:sz w:val="28"/>
          <w:szCs w:val="28"/>
        </w:rPr>
        <w:t>тельно разместить эти материалы</w:t>
      </w:r>
      <w:r w:rsidRPr="008F5DFE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Pr="008F5DFE">
        <w:rPr>
          <w:sz w:val="28"/>
          <w:szCs w:val="28"/>
        </w:rPr>
        <w:t>Титовский</w:t>
      </w:r>
      <w:proofErr w:type="spellEnd"/>
      <w:r w:rsidRPr="008F5DFE">
        <w:rPr>
          <w:sz w:val="28"/>
          <w:szCs w:val="28"/>
        </w:rPr>
        <w:t xml:space="preserve"> сельсовет» в сети Интернет.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9. </w:t>
      </w:r>
      <w:proofErr w:type="gramStart"/>
      <w:r w:rsidRPr="008F5DFE">
        <w:rPr>
          <w:sz w:val="28"/>
          <w:szCs w:val="28"/>
        </w:rPr>
        <w:t>Контроль за</w:t>
      </w:r>
      <w:proofErr w:type="gramEnd"/>
      <w:r w:rsidRPr="008F5DF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8F5DFE">
        <w:rPr>
          <w:sz w:val="28"/>
          <w:szCs w:val="28"/>
        </w:rPr>
        <w:t>Титовского</w:t>
      </w:r>
      <w:proofErr w:type="spellEnd"/>
      <w:r w:rsidRPr="008F5DFE">
        <w:rPr>
          <w:sz w:val="28"/>
          <w:szCs w:val="28"/>
        </w:rPr>
        <w:t xml:space="preserve"> сельсовета Аржаных М.А.</w:t>
      </w:r>
    </w:p>
    <w:p w:rsidR="008F5DFE" w:rsidRPr="008F5DFE" w:rsidRDefault="008F5DFE" w:rsidP="008F5DFE">
      <w:pPr>
        <w:spacing w:line="360" w:lineRule="auto"/>
        <w:ind w:firstLine="708"/>
        <w:jc w:val="both"/>
        <w:rPr>
          <w:sz w:val="28"/>
          <w:szCs w:val="28"/>
        </w:rPr>
      </w:pPr>
      <w:r w:rsidRPr="008F5DFE">
        <w:rPr>
          <w:sz w:val="28"/>
          <w:szCs w:val="28"/>
        </w:rPr>
        <w:t>10. Постановление вступает в силу со дня его опубликования.</w:t>
      </w:r>
    </w:p>
    <w:p w:rsidR="008F5DFE" w:rsidRPr="00FB0676" w:rsidRDefault="008F5DFE" w:rsidP="008F5DFE">
      <w:pPr>
        <w:spacing w:line="360" w:lineRule="auto"/>
        <w:jc w:val="both"/>
        <w:rPr>
          <w:sz w:val="28"/>
          <w:szCs w:val="28"/>
        </w:rPr>
      </w:pP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r w:rsidRPr="008F5DFE">
        <w:rPr>
          <w:sz w:val="28"/>
          <w:szCs w:val="28"/>
        </w:rPr>
        <w:t xml:space="preserve">Глава </w:t>
      </w:r>
      <w:proofErr w:type="spellStart"/>
      <w:r w:rsidRPr="008F5DFE">
        <w:rPr>
          <w:sz w:val="28"/>
          <w:szCs w:val="28"/>
        </w:rPr>
        <w:t>Титовского</w:t>
      </w:r>
      <w:proofErr w:type="spellEnd"/>
      <w:r w:rsidRPr="008F5DFE">
        <w:rPr>
          <w:sz w:val="28"/>
          <w:szCs w:val="28"/>
        </w:rPr>
        <w:t xml:space="preserve"> сельсовета</w:t>
      </w:r>
    </w:p>
    <w:p w:rsidR="008F5DFE" w:rsidRPr="008F5DFE" w:rsidRDefault="008F5DFE" w:rsidP="008F5DFE">
      <w:pPr>
        <w:spacing w:line="360" w:lineRule="auto"/>
        <w:jc w:val="both"/>
        <w:rPr>
          <w:sz w:val="28"/>
          <w:szCs w:val="28"/>
        </w:rPr>
      </w:pPr>
      <w:proofErr w:type="spellStart"/>
      <w:r w:rsidRPr="008F5DFE">
        <w:rPr>
          <w:sz w:val="28"/>
          <w:szCs w:val="28"/>
        </w:rPr>
        <w:t>Щигровского</w:t>
      </w:r>
      <w:proofErr w:type="spellEnd"/>
      <w:r w:rsidRPr="008F5DFE">
        <w:rPr>
          <w:sz w:val="28"/>
          <w:szCs w:val="28"/>
        </w:rPr>
        <w:t xml:space="preserve"> района                                                    В.И. </w:t>
      </w:r>
      <w:proofErr w:type="spellStart"/>
      <w:r w:rsidRPr="008F5DFE">
        <w:rPr>
          <w:sz w:val="28"/>
          <w:szCs w:val="28"/>
        </w:rPr>
        <w:t>Делов</w:t>
      </w:r>
      <w:proofErr w:type="spellEnd"/>
    </w:p>
    <w:p w:rsidR="008F5DFE" w:rsidRPr="008F5DFE" w:rsidRDefault="008F5DFE" w:rsidP="00375810">
      <w:pPr>
        <w:ind w:firstLine="708"/>
        <w:jc w:val="both"/>
      </w:pPr>
      <w:bookmarkStart w:id="0" w:name="_GoBack"/>
      <w:bookmarkEnd w:id="0"/>
      <w:r w:rsidRPr="008F5DFE">
        <w:t xml:space="preserve"> </w:t>
      </w:r>
    </w:p>
    <w:sectPr w:rsidR="008F5DFE" w:rsidRPr="008F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46"/>
    <w:rsid w:val="00375810"/>
    <w:rsid w:val="00417E46"/>
    <w:rsid w:val="008F5DFE"/>
    <w:rsid w:val="00DD291F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F5DF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F5DFE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5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F5DF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F5DFE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5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833</Words>
  <Characters>4753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4</cp:revision>
  <dcterms:created xsi:type="dcterms:W3CDTF">2015-09-16T06:46:00Z</dcterms:created>
  <dcterms:modified xsi:type="dcterms:W3CDTF">2015-09-22T03:44:00Z</dcterms:modified>
</cp:coreProperties>
</file>