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D6" w:rsidRDefault="00A5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8B32D6" w:rsidRDefault="00A5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ТИТОВСКОГО СЕЛЬСОВЕТА</w:t>
      </w:r>
    </w:p>
    <w:p w:rsidR="008B32D6" w:rsidRDefault="00A5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ЩИГРОВСКОГО РАЙОНА </w:t>
      </w:r>
    </w:p>
    <w:p w:rsidR="008B32D6" w:rsidRDefault="00A5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КУРСКОЙ ОБЛАСТИ</w:t>
      </w:r>
    </w:p>
    <w:p w:rsidR="008B32D6" w:rsidRDefault="008B32D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B32D6" w:rsidRDefault="00A5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 Ш Е Н И Е</w:t>
      </w:r>
    </w:p>
    <w:p w:rsidR="008B32D6" w:rsidRDefault="008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B32D6" w:rsidRDefault="00A562F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2021 года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80-187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2D6" w:rsidRDefault="00A562F0" w:rsidP="00A562F0">
      <w:pPr>
        <w:tabs>
          <w:tab w:val="left" w:pos="3973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</w:p>
    <w:p w:rsidR="008B32D6" w:rsidRDefault="00A562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отчета об исполнении бюджета</w:t>
      </w:r>
    </w:p>
    <w:p w:rsidR="008B32D6" w:rsidRDefault="00A562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</w:p>
    <w:p w:rsidR="008B32D6" w:rsidRDefault="00A562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 за 2020 год</w:t>
      </w:r>
    </w:p>
    <w:p w:rsidR="008B32D6" w:rsidRDefault="00A562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В соответствии со статьями 264.1, 264.5 Бюджетного кодекса Российской Федерации Собрание депутатов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</w:t>
      </w:r>
      <w:r>
        <w:rPr>
          <w:rFonts w:ascii="Tahoma" w:eastAsia="Times New Roman" w:hAnsi="Tahoma" w:cs="Tahoma"/>
          <w:sz w:val="18"/>
          <w:szCs w:val="18"/>
          <w:lang w:eastAsia="ru-RU"/>
        </w:rPr>
        <w:t>Курск</w:t>
      </w:r>
      <w:r>
        <w:rPr>
          <w:rFonts w:ascii="Tahoma" w:eastAsia="Times New Roman" w:hAnsi="Tahoma" w:cs="Tahoma"/>
          <w:sz w:val="18"/>
          <w:szCs w:val="18"/>
          <w:lang w:eastAsia="ru-RU"/>
        </w:rPr>
        <w:t>ой области РЕШИЛО:</w:t>
      </w:r>
    </w:p>
    <w:p w:rsidR="008B32D6" w:rsidRDefault="00A562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1. Утвердить отчет об исполнении бюджета муниципального  образования «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района  Курской области за 2020 год по доходам в сумме </w:t>
      </w:r>
      <w:r>
        <w:rPr>
          <w:rFonts w:ascii="Tahoma" w:eastAsia="Arial" w:hAnsi="Tahoma" w:cs="Tahoma"/>
          <w:color w:val="000000"/>
          <w:sz w:val="18"/>
          <w:szCs w:val="18"/>
        </w:rPr>
        <w:t>2 748 697,79рублей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, по расходам в </w:t>
      </w:r>
      <w:r>
        <w:rPr>
          <w:rFonts w:ascii="Tahoma" w:eastAsia="Arial" w:hAnsi="Tahoma" w:cs="Tahoma"/>
          <w:color w:val="000000"/>
          <w:sz w:val="18"/>
          <w:szCs w:val="18"/>
        </w:rPr>
        <w:t>3185191,15</w:t>
      </w:r>
      <w:r>
        <w:rPr>
          <w:rFonts w:ascii="Tahoma" w:eastAsia="Times New Roman" w:hAnsi="Tahoma" w:cs="Tahoma"/>
          <w:sz w:val="18"/>
          <w:szCs w:val="18"/>
          <w:lang w:eastAsia="ru-RU"/>
        </w:rPr>
        <w:t>рублей  с превышением расходов  над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доходами  в сумме   </w:t>
      </w:r>
      <w:r>
        <w:rPr>
          <w:rFonts w:ascii="Tahoma" w:eastAsia="Arial" w:hAnsi="Tahoma" w:cs="Tahoma"/>
          <w:color w:val="000000"/>
          <w:sz w:val="18"/>
          <w:szCs w:val="18"/>
        </w:rPr>
        <w:t>436 493,36 рублей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со следующими показателями:</w:t>
      </w:r>
    </w:p>
    <w:p w:rsidR="008B32D6" w:rsidRDefault="00A562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1)    по источникам внутреннего финансирования дефицита бюджета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2020 год (по кодам групп, подгрупп, с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татей, видов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управления, относящихся к источникам финансирования дефицитов бюджетов) согласно приложению №1 к настоящему решению;</w:t>
      </w:r>
    </w:p>
    <w:p w:rsidR="008B32D6" w:rsidRDefault="00A562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2)    по источникам внутренне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 финансирования дефицита бюджета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2020 год (по кодам  классификации источников  финансирования дефицитов бюджетов) согласно приложению №2 к настоящему решению;</w:t>
      </w:r>
    </w:p>
    <w:p w:rsidR="008B32D6" w:rsidRDefault="00A562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3)    п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поступлению доходов в бюджет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в 2020 году (по кодам видов доходов, подвидов доходов, классификации операций сектора государственного управления, относящихся к доходам бюд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жета) согласно приложению №3 к настоящему Решению;  </w:t>
      </w:r>
    </w:p>
    <w:p w:rsidR="008B32D6" w:rsidRDefault="00A562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4)   по поступлению доходов в бюджет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Курской области в 2020 году (по кодам классификации доходов  бюджетов) согласно приложению №4 к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настоящему Решению;</w:t>
      </w:r>
    </w:p>
    <w:p w:rsidR="008B32D6" w:rsidRDefault="00A562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8B32D6" w:rsidRDefault="00A562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6) по распределению бюджетных ассигнований по разделам, подразде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лам, целевым статьям (муниципальных программам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видов расходов классификации расходов бюджета муниципального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2020 год согласно приложению №6 к настоящему Решению;</w:t>
      </w:r>
    </w:p>
    <w:p w:rsidR="008B32D6" w:rsidRDefault="00A562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7) по распределению расходов местного бюджета по ведомственной структуре расходов  согласно приложению №7 к настоящему Решению;</w:t>
      </w:r>
    </w:p>
    <w:p w:rsidR="008B32D6" w:rsidRDefault="00A562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8)  по распределению бюджетных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и непрограммным направлениям деятельности), группам видов расходов согласно приложению №8 к настоящему Решению</w:t>
      </w:r>
    </w:p>
    <w:p w:rsidR="008B32D6" w:rsidRDefault="00A562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Решение вступает в силу со дня его официального обнародования.</w:t>
      </w:r>
    </w:p>
    <w:p w:rsidR="008B32D6" w:rsidRDefault="00A562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         </w:t>
      </w:r>
    </w:p>
    <w:p w:rsidR="008B32D6" w:rsidRDefault="00A562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Председатель Собрания депутатов                                                                     О. Д. Делова</w:t>
      </w:r>
    </w:p>
    <w:p w:rsidR="008B32D6" w:rsidRDefault="00A562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 Глава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                                                             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С.Г.Скулков</w:t>
      </w:r>
      <w:proofErr w:type="spellEnd"/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Приложение №1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к решению Собрания депутатов 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 сельсовета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</w:t>
      </w:r>
      <w:proofErr w:type="spellStart"/>
      <w:r>
        <w:rPr>
          <w:rFonts w:ascii="Tahoma" w:hAnsi="Tahoma" w:cs="Tahoma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района Курской области </w:t>
      </w:r>
    </w:p>
    <w:p w:rsidR="00A562F0" w:rsidRPr="00A562F0" w:rsidRDefault="00A562F0" w:rsidP="00A562F0">
      <w:pPr>
        <w:spacing w:after="0" w:line="240" w:lineRule="auto"/>
        <w:ind w:left="283" w:hanging="283"/>
        <w:rPr>
          <w:rFonts w:ascii="Tahoma" w:eastAsia="Times New Roman" w:hAnsi="Tahoma" w:cs="Tahoma"/>
          <w:sz w:val="18"/>
          <w:szCs w:val="18"/>
          <w:lang w:eastAsia="ru-RU"/>
        </w:rPr>
      </w:pPr>
      <w:r w:rsidRPr="00A562F0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</w:t>
      </w:r>
      <w:r w:rsidRPr="00A562F0">
        <w:rPr>
          <w:rFonts w:ascii="Tahoma" w:eastAsia="Times New Roman" w:hAnsi="Tahoma" w:cs="Tahoma"/>
          <w:sz w:val="18"/>
          <w:szCs w:val="18"/>
          <w:lang w:eastAsia="ru-RU"/>
        </w:rPr>
        <w:t xml:space="preserve">   </w:t>
      </w:r>
      <w:r w:rsidRPr="00A562F0">
        <w:rPr>
          <w:rFonts w:ascii="Tahoma" w:eastAsia="Times New Roman" w:hAnsi="Tahoma" w:cs="Tahoma"/>
          <w:sz w:val="18"/>
          <w:szCs w:val="18"/>
          <w:lang w:eastAsia="ru-RU"/>
        </w:rPr>
        <w:t xml:space="preserve">« </w:t>
      </w:r>
      <w:r w:rsidRPr="00A562F0">
        <w:rPr>
          <w:rFonts w:ascii="Tahoma" w:eastAsia="Times New Roman" w:hAnsi="Tahoma" w:cs="Tahoma"/>
          <w:sz w:val="18"/>
          <w:szCs w:val="18"/>
          <w:highlight w:val="yellow"/>
          <w:lang w:eastAsia="ru-RU"/>
        </w:rPr>
        <w:t>2</w:t>
      </w:r>
      <w:r w:rsidRPr="00A562F0">
        <w:rPr>
          <w:rFonts w:ascii="Tahoma" w:eastAsia="Times New Roman" w:hAnsi="Tahoma" w:cs="Tahoma"/>
          <w:sz w:val="18"/>
          <w:szCs w:val="18"/>
          <w:lang w:eastAsia="ru-RU"/>
        </w:rPr>
        <w:t xml:space="preserve">9 »  июня  </w:t>
      </w:r>
      <w:r w:rsidRPr="00A562F0">
        <w:rPr>
          <w:rFonts w:ascii="Tahoma" w:eastAsia="Times New Roman" w:hAnsi="Tahoma" w:cs="Tahoma"/>
          <w:sz w:val="18"/>
          <w:szCs w:val="18"/>
          <w:lang w:eastAsia="ru-RU"/>
        </w:rPr>
        <w:t>2021 года</w:t>
      </w:r>
      <w:r w:rsidRPr="00A562F0">
        <w:rPr>
          <w:rFonts w:ascii="Tahoma" w:eastAsia="Times New Roman" w:hAnsi="Tahoma" w:cs="Tahoma"/>
          <w:sz w:val="18"/>
          <w:szCs w:val="18"/>
          <w:lang w:eastAsia="ru-RU"/>
        </w:rPr>
        <w:t xml:space="preserve">  </w:t>
      </w:r>
      <w:r w:rsidRPr="00A562F0">
        <w:rPr>
          <w:rFonts w:ascii="Tahoma" w:eastAsia="Times New Roman" w:hAnsi="Tahoma" w:cs="Tahoma"/>
          <w:sz w:val="18"/>
          <w:szCs w:val="18"/>
          <w:highlight w:val="yellow"/>
          <w:lang w:eastAsia="ru-RU"/>
        </w:rPr>
        <w:t>№ 80-187-6</w:t>
      </w:r>
      <w:r w:rsidRPr="00A562F0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8B32D6" w:rsidRDefault="00A562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внутреннего финансирования дефицита бюджета муниципального образования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бласти за 2020 год (по кодам групп, подгрупп, статей, видов источников  финансирования дефицитов бюджетов  классификации операций сектора  государственного управления, относящихся к источникам финансирования дефицитов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бюджетов)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10"/>
        <w:gridCol w:w="2976"/>
      </w:tblGrid>
      <w:tr w:rsidR="008B32D6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Код группы, подгруппы, стать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 и вида источников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Сумма на 2020 год</w:t>
            </w:r>
          </w:p>
        </w:tc>
      </w:tr>
      <w:tr w:rsidR="008B32D6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D6" w:rsidRDefault="008B32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D6" w:rsidRDefault="008B32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.р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уб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.)</w:t>
            </w:r>
          </w:p>
        </w:tc>
      </w:tr>
      <w:tr w:rsidR="008B32D6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0 1 00 00 00 00 0000 000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436 493,36</w:t>
            </w:r>
          </w:p>
        </w:tc>
      </w:tr>
      <w:tr w:rsidR="008B32D6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0 1 03 00 00 00 0000 000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Бюджетные кредиты от других бюджетов бюджетной системы Российской </w:t>
            </w:r>
            <w:r>
              <w:rPr>
                <w:rFonts w:ascii="Tahoma" w:hAnsi="Tahoma" w:cs="Tahoma"/>
                <w:sz w:val="18"/>
                <w:szCs w:val="18"/>
              </w:rPr>
              <w:t>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B32D6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tabs>
                <w:tab w:val="left" w:pos="55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0 1 03 01 00 00 0000 700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tabs>
                <w:tab w:val="left" w:pos="55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8B32D6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0 1 03 01 00 10 0000 710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pStyle w:val="22"/>
              <w:jc w:val="both"/>
              <w:rPr>
                <w:rFonts w:ascii="Tahoma" w:hAnsi="Tahoma" w:cs="Tahoma"/>
                <w:b w:val="0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eastAsia="ru-RU"/>
              </w:rPr>
              <w:t>Получение</w:t>
            </w:r>
            <w:r>
              <w:rPr>
                <w:rFonts w:ascii="Tahoma" w:hAnsi="Tahoma" w:cs="Tahoma"/>
                <w:b w:val="0"/>
                <w:snapToGrid w:val="0"/>
                <w:sz w:val="18"/>
                <w:szCs w:val="18"/>
                <w:lang w:eastAsia="ru-RU"/>
              </w:rPr>
              <w:t xml:space="preserve"> кредитов</w:t>
            </w:r>
            <w:r>
              <w:rPr>
                <w:rFonts w:ascii="Tahoma" w:hAnsi="Tahoma" w:cs="Tahoma"/>
                <w:b w:val="0"/>
                <w:sz w:val="18"/>
                <w:szCs w:val="18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8B32D6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tabs>
                <w:tab w:val="left" w:pos="55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0 1 03 01 00 00 0000 800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tabs>
                <w:tab w:val="left" w:pos="55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</w:t>
            </w:r>
            <w:r>
              <w:rPr>
                <w:rFonts w:ascii="Tahoma" w:hAnsi="Tahoma" w:cs="Tahoma"/>
                <w:sz w:val="18"/>
                <w:szCs w:val="18"/>
              </w:rPr>
              <w:t>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8B32D6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0 1 03 01 00 10 0000 810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pStyle w:val="22"/>
              <w:jc w:val="both"/>
              <w:rPr>
                <w:rFonts w:ascii="Tahoma" w:hAnsi="Tahoma" w:cs="Tahoma"/>
                <w:b w:val="0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0 1 05 00 00 00 0000 000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Изменение остатков средств на счетах по </w:t>
            </w:r>
            <w:r>
              <w:rPr>
                <w:rFonts w:ascii="Tahoma" w:hAnsi="Tahoma" w:cs="Tahoma"/>
                <w:sz w:val="18"/>
                <w:szCs w:val="18"/>
              </w:rPr>
              <w:t>учету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436 493,36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0 1 05 00 00 00 0000 500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-  2 755 088,22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0 1 05 02 00 00 0000 500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-  2 755 088,22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0 1 05 02 01 00 0000 510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-  2 755 088,22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0 1 05 02 01 10 0000 510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3 191 581,58</w:t>
            </w:r>
          </w:p>
        </w:tc>
      </w:tr>
      <w:tr w:rsidR="008B32D6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0 1 05 00 00 00 0000 600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3 191 581,58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0 1 05 02 00 00 0000 600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3 191 581,58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0 1 05 02 01 00 0000 610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3 191 581,58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0 1 05 02 01 10 0000 610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Уменьшение  прочих остатков денежных </w:t>
            </w:r>
            <w:r>
              <w:rPr>
                <w:rFonts w:ascii="Tahoma" w:hAnsi="Tahoma" w:cs="Tahoma"/>
                <w:sz w:val="18"/>
                <w:szCs w:val="18"/>
              </w:rPr>
              <w:t>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3 191 581,58</w:t>
            </w:r>
          </w:p>
        </w:tc>
      </w:tr>
    </w:tbl>
    <w:p w:rsidR="008B32D6" w:rsidRDefault="008B32D6">
      <w:pPr>
        <w:jc w:val="center"/>
        <w:rPr>
          <w:rFonts w:ascii="Tahoma" w:hAnsi="Tahoma" w:cs="Tahoma"/>
          <w:b/>
          <w:sz w:val="18"/>
          <w:szCs w:val="18"/>
        </w:rPr>
      </w:pPr>
    </w:p>
    <w:p w:rsidR="008B32D6" w:rsidRDefault="008B32D6">
      <w:pPr>
        <w:jc w:val="center"/>
        <w:rPr>
          <w:rFonts w:ascii="Tahoma" w:hAnsi="Tahoma" w:cs="Tahoma"/>
          <w:b/>
          <w:sz w:val="18"/>
          <w:szCs w:val="18"/>
        </w:rPr>
      </w:pPr>
    </w:p>
    <w:p w:rsidR="008B32D6" w:rsidRDefault="008B32D6">
      <w:pPr>
        <w:jc w:val="center"/>
        <w:rPr>
          <w:rFonts w:ascii="Tahoma" w:hAnsi="Tahoma" w:cs="Tahoma"/>
          <w:b/>
          <w:sz w:val="18"/>
          <w:szCs w:val="18"/>
        </w:rPr>
      </w:pPr>
    </w:p>
    <w:p w:rsidR="008B32D6" w:rsidRDefault="008B32D6">
      <w:pPr>
        <w:jc w:val="center"/>
        <w:rPr>
          <w:rFonts w:ascii="Tahoma" w:hAnsi="Tahoma" w:cs="Tahoma"/>
          <w:b/>
          <w:sz w:val="18"/>
          <w:szCs w:val="18"/>
        </w:rPr>
      </w:pPr>
    </w:p>
    <w:p w:rsidR="008B32D6" w:rsidRDefault="008B32D6">
      <w:pPr>
        <w:jc w:val="center"/>
        <w:rPr>
          <w:rFonts w:ascii="Tahoma" w:hAnsi="Tahoma" w:cs="Tahoma"/>
          <w:b/>
          <w:sz w:val="18"/>
          <w:szCs w:val="18"/>
        </w:rPr>
      </w:pP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Приложение №2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к решению Собрания депутатов 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 сельсовета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</w:t>
      </w:r>
      <w:proofErr w:type="spellStart"/>
      <w:r>
        <w:rPr>
          <w:rFonts w:ascii="Tahoma" w:hAnsi="Tahoma" w:cs="Tahoma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района Курс</w:t>
      </w:r>
      <w:r>
        <w:rPr>
          <w:rFonts w:ascii="Tahoma" w:hAnsi="Tahoma" w:cs="Tahoma"/>
          <w:sz w:val="18"/>
          <w:szCs w:val="18"/>
        </w:rPr>
        <w:t xml:space="preserve">кой области </w:t>
      </w:r>
    </w:p>
    <w:p w:rsidR="008B32D6" w:rsidRDefault="00A562F0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Pr="00A562F0">
        <w:rPr>
          <w:rFonts w:ascii="Tahoma" w:eastAsia="Times New Roman" w:hAnsi="Tahoma" w:cs="Tahoma"/>
          <w:sz w:val="18"/>
          <w:szCs w:val="18"/>
          <w:lang w:eastAsia="ru-RU"/>
        </w:rPr>
        <w:t xml:space="preserve">« </w:t>
      </w:r>
      <w:r w:rsidRPr="00A562F0">
        <w:rPr>
          <w:rFonts w:ascii="Tahoma" w:eastAsia="Times New Roman" w:hAnsi="Tahoma" w:cs="Tahoma"/>
          <w:sz w:val="18"/>
          <w:szCs w:val="18"/>
          <w:highlight w:val="yellow"/>
          <w:lang w:eastAsia="ru-RU"/>
        </w:rPr>
        <w:t>2</w:t>
      </w:r>
      <w:r w:rsidRPr="00A562F0">
        <w:rPr>
          <w:rFonts w:ascii="Tahoma" w:eastAsia="Times New Roman" w:hAnsi="Tahoma" w:cs="Tahoma"/>
          <w:sz w:val="18"/>
          <w:szCs w:val="18"/>
          <w:lang w:eastAsia="ru-RU"/>
        </w:rPr>
        <w:t xml:space="preserve">9 »  июня  2021 года  </w:t>
      </w:r>
      <w:r w:rsidRPr="00A562F0">
        <w:rPr>
          <w:rFonts w:ascii="Tahoma" w:eastAsia="Times New Roman" w:hAnsi="Tahoma" w:cs="Tahoma"/>
          <w:sz w:val="18"/>
          <w:szCs w:val="18"/>
          <w:highlight w:val="yellow"/>
          <w:lang w:eastAsia="ru-RU"/>
        </w:rPr>
        <w:t>№ 80-187-6</w:t>
      </w:r>
    </w:p>
    <w:p w:rsidR="008B32D6" w:rsidRDefault="00A562F0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Tahoma" w:hAnsi="Tahoma" w:cs="Tahoma"/>
          <w:b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b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района Курской области за 2020 год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10"/>
        <w:gridCol w:w="3118"/>
      </w:tblGrid>
      <w:tr w:rsidR="008B32D6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Сумма на </w:t>
            </w:r>
            <w:r>
              <w:rPr>
                <w:rFonts w:ascii="Tahoma" w:hAnsi="Tahoma" w:cs="Tahoma"/>
                <w:sz w:val="18"/>
                <w:szCs w:val="18"/>
              </w:rPr>
              <w:t>2020 год</w:t>
            </w:r>
          </w:p>
        </w:tc>
      </w:tr>
      <w:tr w:rsidR="008B32D6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D6" w:rsidRDefault="008B32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D6" w:rsidRDefault="008B32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.р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уб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.)</w:t>
            </w:r>
          </w:p>
        </w:tc>
      </w:tr>
      <w:tr w:rsidR="008B32D6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0 1 00 00 00 00 0000 000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436 493,36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0 1 05 00 00 00 0000 000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436 493,36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0 1 05 00 00 00 0000 500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Увеличение </w:t>
            </w:r>
            <w:r>
              <w:rPr>
                <w:rFonts w:ascii="Tahoma" w:hAnsi="Tahoma" w:cs="Tahoma"/>
                <w:sz w:val="18"/>
                <w:szCs w:val="18"/>
              </w:rPr>
              <w:t>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-  2 755 088,22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0 1 05 02 00 00 0000 500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-  2 755 088,22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0 1 05 02 01 00 0000 510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-  2 755 088,22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0 1 05 02 01 10 0000 510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Уве</w:t>
            </w:r>
            <w:r>
              <w:rPr>
                <w:rFonts w:ascii="Tahoma" w:hAnsi="Tahoma" w:cs="Tahoma"/>
                <w:sz w:val="18"/>
                <w:szCs w:val="18"/>
              </w:rPr>
              <w:t>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3 191 581,58</w:t>
            </w:r>
          </w:p>
        </w:tc>
      </w:tr>
      <w:tr w:rsidR="008B32D6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0 1 05 00 00 00 0000 600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Уьнгьшение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3 191 581,58</w:t>
            </w:r>
          </w:p>
        </w:tc>
      </w:tr>
      <w:tr w:rsidR="008B32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0 1 05 02 01 10 0000 610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Уменьшение  прочих остатков денежных средств бюджетов </w:t>
            </w:r>
            <w:r>
              <w:rPr>
                <w:rFonts w:ascii="Tahoma" w:hAnsi="Tahoma" w:cs="Tahoma"/>
                <w:sz w:val="18"/>
                <w:szCs w:val="18"/>
              </w:rPr>
              <w:t>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3 191 581,58</w:t>
            </w:r>
          </w:p>
        </w:tc>
      </w:tr>
    </w:tbl>
    <w:p w:rsidR="008B32D6" w:rsidRDefault="008B32D6">
      <w:pPr>
        <w:pStyle w:val="ae"/>
        <w:rPr>
          <w:rFonts w:ascii="Tahoma" w:hAnsi="Tahoma" w:cs="Tahoma"/>
          <w:sz w:val="18"/>
          <w:szCs w:val="18"/>
        </w:rPr>
      </w:pP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Приложение №3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к решению Собрания депутатов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сельсовета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</w:t>
      </w:r>
      <w:proofErr w:type="spellStart"/>
      <w:r>
        <w:rPr>
          <w:rFonts w:ascii="Tahoma" w:hAnsi="Tahoma" w:cs="Tahoma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района Курской области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 w:rsidRPr="00A562F0">
        <w:rPr>
          <w:rFonts w:ascii="Tahoma" w:hAnsi="Tahoma" w:cs="Tahoma"/>
          <w:sz w:val="18"/>
          <w:szCs w:val="18"/>
        </w:rPr>
        <w:t xml:space="preserve">« </w:t>
      </w:r>
      <w:r w:rsidRPr="00A562F0">
        <w:rPr>
          <w:rFonts w:ascii="Tahoma" w:hAnsi="Tahoma" w:cs="Tahoma"/>
          <w:sz w:val="18"/>
          <w:szCs w:val="18"/>
          <w:highlight w:val="yellow"/>
        </w:rPr>
        <w:t>2</w:t>
      </w:r>
      <w:r w:rsidRPr="00A562F0">
        <w:rPr>
          <w:rFonts w:ascii="Tahoma" w:hAnsi="Tahoma" w:cs="Tahoma"/>
          <w:sz w:val="18"/>
          <w:szCs w:val="18"/>
        </w:rPr>
        <w:t xml:space="preserve">9 »  июня  2021 года  </w:t>
      </w:r>
      <w:r w:rsidRPr="00A562F0">
        <w:rPr>
          <w:rFonts w:ascii="Tahoma" w:hAnsi="Tahoma" w:cs="Tahoma"/>
          <w:sz w:val="18"/>
          <w:szCs w:val="18"/>
          <w:highlight w:val="yellow"/>
        </w:rPr>
        <w:t>№ 80-187-6</w:t>
      </w:r>
    </w:p>
    <w:p w:rsidR="008B32D6" w:rsidRDefault="00A562F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Титовский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района  Курской области в 2020 году (по кодам видов доходов, подвидов доходов, классификации операций сектора государственного управления, относящихся к доходам бюд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жета)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(руб.)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559"/>
      </w:tblGrid>
      <w:tr w:rsidR="008B32D6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Сумма на 2020 год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2 748 697,79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947 698,59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60 600,78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60 600,78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60 600,78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834 597,81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Налог на имущество физических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26 758,93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26 758,93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807 838,88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1 06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412 538,07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412 538,07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Земельный налог с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395 300,81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rPr>
          <w:trHeight w:val="9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395 300,81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1 113 00000 00 0000 130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Доходы от оказания платных услуг и компенсации затрат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52500</w:t>
            </w:r>
          </w:p>
        </w:tc>
      </w:tr>
      <w:tr w:rsidR="008B32D6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1 113 02000  00 0000 130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52500</w:t>
            </w:r>
          </w:p>
        </w:tc>
      </w:tr>
      <w:tr w:rsidR="008B32D6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1 113 02990 00 0000 130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52500</w:t>
            </w:r>
          </w:p>
        </w:tc>
      </w:tr>
      <w:tr w:rsidR="008B32D6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1 11302995100000130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52500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2 00 00000 00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1 800 999,20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1 800 999,20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555 672,00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263414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2 02 15001 10 0000 150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263414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2 02 15002 00 0000 150</w:t>
            </w:r>
          </w:p>
          <w:p w:rsidR="008B32D6" w:rsidRDefault="008B32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Дотации бюджетам на поддержку </w:t>
            </w:r>
            <w:r>
              <w:rPr>
                <w:rFonts w:ascii="Tahoma" w:hAnsi="Tahoma" w:cs="Tahoma"/>
                <w:sz w:val="18"/>
                <w:szCs w:val="18"/>
              </w:rPr>
              <w:t>мер по обеспечению сбалансированности бюджетов</w:t>
            </w:r>
          </w:p>
          <w:p w:rsidR="008B32D6" w:rsidRDefault="008B32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292258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2D6" w:rsidRDefault="008B32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2 02 15002 10 0000 150</w:t>
            </w:r>
          </w:p>
          <w:p w:rsidR="008B32D6" w:rsidRDefault="008B32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292258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 xml:space="preserve">Субсидии бюджетам бюджетной системы Российской </w:t>
            </w: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Федерации (межбюджетные субсидии)</w:t>
            </w:r>
          </w:p>
          <w:p w:rsidR="008B32D6" w:rsidRDefault="008B32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344552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2 02 25467 00 0000 150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167000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2 02 25467 10 0000 150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167000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2 02 29900 00 0000 150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Субсидии из бюджета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38461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2 02 29900 10 0000 150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Субсидии из бюджета муниципального района бюджетам поселений  на обустройство контейнерных площадок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38461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139091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139091</w:t>
            </w:r>
          </w:p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2 02 35118 10 0000 15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813 932,20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Межбюджетные трансферты,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813 932,20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Межбюджетные трансферты, передаваемые бюджетам сельских по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813 932,20</w:t>
            </w:r>
          </w:p>
        </w:tc>
      </w:tr>
    </w:tbl>
    <w:p w:rsidR="008B32D6" w:rsidRDefault="008B32D6">
      <w:pPr>
        <w:pStyle w:val="ae"/>
        <w:jc w:val="right"/>
        <w:rPr>
          <w:rFonts w:ascii="Tahoma" w:hAnsi="Tahoma" w:cs="Tahoma"/>
          <w:sz w:val="18"/>
          <w:szCs w:val="18"/>
        </w:rPr>
      </w:pP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Приложение №4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к решению Собрания депутатов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сельсовета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</w:t>
      </w:r>
      <w:proofErr w:type="spellStart"/>
      <w:r>
        <w:rPr>
          <w:rFonts w:ascii="Tahoma" w:hAnsi="Tahoma" w:cs="Tahoma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района Курской области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 w:rsidRPr="00A562F0">
        <w:rPr>
          <w:rFonts w:ascii="Tahoma" w:hAnsi="Tahoma" w:cs="Tahoma"/>
          <w:sz w:val="18"/>
          <w:szCs w:val="18"/>
        </w:rPr>
        <w:t xml:space="preserve">« </w:t>
      </w:r>
      <w:r w:rsidRPr="00A562F0">
        <w:rPr>
          <w:rFonts w:ascii="Tahoma" w:hAnsi="Tahoma" w:cs="Tahoma"/>
          <w:sz w:val="18"/>
          <w:szCs w:val="18"/>
          <w:highlight w:val="yellow"/>
        </w:rPr>
        <w:t>2</w:t>
      </w:r>
      <w:r w:rsidRPr="00A562F0">
        <w:rPr>
          <w:rFonts w:ascii="Tahoma" w:hAnsi="Tahoma" w:cs="Tahoma"/>
          <w:sz w:val="18"/>
          <w:szCs w:val="18"/>
        </w:rPr>
        <w:t xml:space="preserve">9 »  июня  2021 года  </w:t>
      </w:r>
      <w:r w:rsidRPr="00A562F0">
        <w:rPr>
          <w:rFonts w:ascii="Tahoma" w:hAnsi="Tahoma" w:cs="Tahoma"/>
          <w:sz w:val="18"/>
          <w:szCs w:val="18"/>
          <w:highlight w:val="yellow"/>
        </w:rPr>
        <w:t>№ 80-187-6</w:t>
      </w:r>
    </w:p>
    <w:p w:rsidR="008B32D6" w:rsidRDefault="00A562F0">
      <w:pPr>
        <w:tabs>
          <w:tab w:val="left" w:pos="9781"/>
        </w:tabs>
        <w:ind w:right="14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Поступление доходов в бюджет муниципального образ</w:t>
      </w:r>
      <w:r>
        <w:rPr>
          <w:rFonts w:ascii="Tahoma" w:hAnsi="Tahoma" w:cs="Tahoma"/>
          <w:b/>
          <w:bCs/>
          <w:sz w:val="18"/>
          <w:szCs w:val="18"/>
        </w:rPr>
        <w:t>ования "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района Курской области в 2020 году</w:t>
      </w:r>
      <w:r>
        <w:rPr>
          <w:rFonts w:ascii="Tahoma" w:hAnsi="Tahoma" w:cs="Tahoma"/>
          <w:b/>
          <w:sz w:val="18"/>
          <w:szCs w:val="18"/>
        </w:rPr>
        <w:t xml:space="preserve"> (руб.)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8B32D6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Сумма на 2020 год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2 748 697,79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947 698,59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60 600,78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60 600,78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834 597,81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26 758,93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807 838,88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412 538,07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395 300,81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1 113 00000 00 0000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52500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1 800 999,20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8B32D6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32D6" w:rsidRDefault="00A562F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Arial" w:hAnsi="Tahoma" w:cs="Tahoma"/>
                      <w:color w:val="000000"/>
                      <w:sz w:val="18"/>
                      <w:szCs w:val="18"/>
                    </w:rPr>
                    <w:t>1 800 999,20</w:t>
                  </w:r>
                </w:p>
              </w:tc>
            </w:tr>
          </w:tbl>
          <w:p w:rsidR="008B32D6" w:rsidRDefault="008B32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263414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2 02 15002 00 0000 150</w:t>
            </w:r>
          </w:p>
          <w:p w:rsidR="008B32D6" w:rsidRDefault="008B32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  <w:p w:rsidR="008B32D6" w:rsidRDefault="008B32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292258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2 02 25467 00 0000 150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 xml:space="preserve">Субсидии бюджетам на </w:t>
            </w: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167000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2 02 29900 00 0000 150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Субсидии из бюджета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38461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139091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813 932,20</w:t>
            </w:r>
          </w:p>
        </w:tc>
      </w:tr>
    </w:tbl>
    <w:p w:rsidR="008B32D6" w:rsidRDefault="008B32D6">
      <w:pPr>
        <w:pStyle w:val="ae"/>
        <w:jc w:val="right"/>
        <w:rPr>
          <w:rFonts w:ascii="Tahoma" w:hAnsi="Tahoma" w:cs="Tahoma"/>
          <w:sz w:val="18"/>
          <w:szCs w:val="18"/>
        </w:rPr>
      </w:pPr>
    </w:p>
    <w:p w:rsidR="008B32D6" w:rsidRDefault="008B32D6">
      <w:pPr>
        <w:pStyle w:val="ae"/>
        <w:jc w:val="right"/>
        <w:rPr>
          <w:rFonts w:ascii="Tahoma" w:hAnsi="Tahoma" w:cs="Tahoma"/>
          <w:sz w:val="18"/>
          <w:szCs w:val="18"/>
        </w:rPr>
      </w:pPr>
    </w:p>
    <w:p w:rsidR="008B32D6" w:rsidRDefault="008B32D6">
      <w:pPr>
        <w:pStyle w:val="ae"/>
        <w:jc w:val="right"/>
        <w:rPr>
          <w:rFonts w:ascii="Tahoma" w:hAnsi="Tahoma" w:cs="Tahoma"/>
          <w:sz w:val="18"/>
          <w:szCs w:val="18"/>
        </w:rPr>
      </w:pPr>
    </w:p>
    <w:p w:rsidR="008B32D6" w:rsidRDefault="008B32D6">
      <w:pPr>
        <w:pStyle w:val="ae"/>
        <w:jc w:val="right"/>
        <w:rPr>
          <w:rFonts w:ascii="Tahoma" w:hAnsi="Tahoma" w:cs="Tahoma"/>
          <w:sz w:val="18"/>
          <w:szCs w:val="18"/>
        </w:rPr>
      </w:pPr>
    </w:p>
    <w:p w:rsidR="008B32D6" w:rsidRDefault="00A562F0">
      <w:pPr>
        <w:pStyle w:val="ae"/>
        <w:tabs>
          <w:tab w:val="left" w:pos="7949"/>
          <w:tab w:val="right" w:pos="963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     Приложение 5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    решению 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Собрания депутатов </w:t>
      </w:r>
      <w:proofErr w:type="spellStart"/>
      <w:r>
        <w:rPr>
          <w:rFonts w:ascii="Tahoma" w:hAnsi="Tahoma" w:cs="Tahoma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сельсовета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района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Курской области 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A562F0">
        <w:rPr>
          <w:rFonts w:ascii="Tahoma" w:hAnsi="Tahoma" w:cs="Tahoma"/>
          <w:sz w:val="18"/>
          <w:szCs w:val="18"/>
        </w:rPr>
        <w:t xml:space="preserve">« </w:t>
      </w:r>
      <w:r w:rsidRPr="00A562F0">
        <w:rPr>
          <w:rFonts w:ascii="Tahoma" w:hAnsi="Tahoma" w:cs="Tahoma"/>
          <w:sz w:val="18"/>
          <w:szCs w:val="18"/>
          <w:highlight w:val="yellow"/>
        </w:rPr>
        <w:t>2</w:t>
      </w:r>
      <w:r w:rsidRPr="00A562F0">
        <w:rPr>
          <w:rFonts w:ascii="Tahoma" w:hAnsi="Tahoma" w:cs="Tahoma"/>
          <w:sz w:val="18"/>
          <w:szCs w:val="18"/>
        </w:rPr>
        <w:t xml:space="preserve">9 »  июня  2021 года  </w:t>
      </w:r>
      <w:r w:rsidRPr="00A562F0">
        <w:rPr>
          <w:rFonts w:ascii="Tahoma" w:hAnsi="Tahoma" w:cs="Tahoma"/>
          <w:sz w:val="18"/>
          <w:szCs w:val="18"/>
          <w:highlight w:val="yellow"/>
        </w:rPr>
        <w:t>№ 80-187-6</w:t>
      </w:r>
    </w:p>
    <w:p w:rsidR="008B32D6" w:rsidRDefault="00A562F0">
      <w:pPr>
        <w:pStyle w:val="ae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Распределение расходов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 по разделам, подразделам классификации расходов бюджетов Российской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Федерации в 2020 году 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992"/>
        <w:gridCol w:w="1418"/>
        <w:gridCol w:w="708"/>
        <w:gridCol w:w="1701"/>
      </w:tblGrid>
      <w:tr w:rsidR="008B32D6">
        <w:trPr>
          <w:trHeight w:val="8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2020 год</w:t>
            </w:r>
          </w:p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(руб.)</w:t>
            </w:r>
          </w:p>
        </w:tc>
      </w:tr>
      <w:tr w:rsidR="008B32D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</w:tr>
      <w:tr w:rsidR="008B32D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3 185 191,15</w:t>
            </w:r>
          </w:p>
        </w:tc>
      </w:tr>
      <w:tr w:rsidR="008B32D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1 478 476,40</w:t>
            </w:r>
          </w:p>
        </w:tc>
      </w:tr>
      <w:tr w:rsidR="008B32D6">
        <w:trPr>
          <w:trHeight w:val="97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336 642,64</w:t>
            </w:r>
          </w:p>
        </w:tc>
      </w:tr>
      <w:tr w:rsidR="008B32D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455 758,49</w:t>
            </w:r>
          </w:p>
        </w:tc>
      </w:tr>
      <w:tr w:rsidR="008B32D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16 119,79</w:t>
            </w:r>
          </w:p>
        </w:tc>
      </w:tr>
      <w:tr w:rsidR="008B32D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о(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656 075,27</w:t>
            </w:r>
          </w:p>
        </w:tc>
      </w:tr>
      <w:tr w:rsidR="008B32D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86,843</w:t>
            </w:r>
          </w:p>
        </w:tc>
      </w:tr>
      <w:tr w:rsidR="008B32D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595 241,49</w:t>
            </w:r>
          </w:p>
        </w:tc>
      </w:tr>
      <w:tr w:rsidR="008B32D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Дорожное хозяйство (дорожные фонды)</w:t>
            </w: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160 768,49</w:t>
            </w:r>
          </w:p>
        </w:tc>
      </w:tr>
      <w:tr w:rsidR="008B32D6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b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434 473,00</w:t>
            </w:r>
          </w:p>
        </w:tc>
      </w:tr>
      <w:tr w:rsidR="008B32D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418 382,20</w:t>
            </w:r>
          </w:p>
        </w:tc>
      </w:tr>
      <w:tr w:rsidR="008B32D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44923</w:t>
            </w:r>
          </w:p>
        </w:tc>
      </w:tr>
      <w:tr w:rsidR="008B32D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60624806</w:t>
            </w:r>
          </w:p>
        </w:tc>
      </w:tr>
      <w:tr w:rsidR="008B32D6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60624806</w:t>
            </w:r>
          </w:p>
        </w:tc>
      </w:tr>
    </w:tbl>
    <w:p w:rsidR="008B32D6" w:rsidRDefault="008B32D6">
      <w:pPr>
        <w:pStyle w:val="ae"/>
        <w:jc w:val="right"/>
        <w:rPr>
          <w:rFonts w:ascii="Tahoma" w:hAnsi="Tahoma" w:cs="Tahoma"/>
          <w:sz w:val="18"/>
          <w:szCs w:val="18"/>
        </w:rPr>
      </w:pPr>
    </w:p>
    <w:p w:rsidR="008B32D6" w:rsidRDefault="00A562F0">
      <w:pPr>
        <w:pStyle w:val="ae"/>
        <w:tabs>
          <w:tab w:val="left" w:pos="7949"/>
          <w:tab w:val="right" w:pos="963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                 Приложение</w:t>
      </w:r>
      <w:proofErr w:type="gramStart"/>
      <w:r>
        <w:rPr>
          <w:rFonts w:ascii="Tahoma" w:hAnsi="Tahoma" w:cs="Tahoma"/>
          <w:sz w:val="18"/>
          <w:szCs w:val="18"/>
        </w:rPr>
        <w:t>6</w:t>
      </w:r>
      <w:proofErr w:type="gramEnd"/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    решению 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Собрания депутатов </w:t>
      </w:r>
      <w:proofErr w:type="spellStart"/>
      <w:r>
        <w:rPr>
          <w:rFonts w:ascii="Tahoma" w:hAnsi="Tahoma" w:cs="Tahoma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сельсовета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района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Курской области </w:t>
      </w:r>
    </w:p>
    <w:p w:rsidR="008B32D6" w:rsidRDefault="00A562F0">
      <w:pPr>
        <w:pStyle w:val="ae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A562F0">
        <w:rPr>
          <w:rFonts w:ascii="Tahoma" w:hAnsi="Tahoma" w:cs="Tahoma"/>
          <w:sz w:val="18"/>
          <w:szCs w:val="18"/>
        </w:rPr>
        <w:t xml:space="preserve">« </w:t>
      </w:r>
      <w:r w:rsidRPr="00A562F0">
        <w:rPr>
          <w:rFonts w:ascii="Tahoma" w:hAnsi="Tahoma" w:cs="Tahoma"/>
          <w:sz w:val="18"/>
          <w:szCs w:val="18"/>
          <w:highlight w:val="yellow"/>
        </w:rPr>
        <w:t>2</w:t>
      </w:r>
      <w:r w:rsidRPr="00A562F0">
        <w:rPr>
          <w:rFonts w:ascii="Tahoma" w:hAnsi="Tahoma" w:cs="Tahoma"/>
          <w:sz w:val="18"/>
          <w:szCs w:val="18"/>
        </w:rPr>
        <w:t xml:space="preserve">9 »  июня  2021 года  </w:t>
      </w:r>
      <w:r w:rsidRPr="00A562F0">
        <w:rPr>
          <w:rFonts w:ascii="Tahoma" w:hAnsi="Tahoma" w:cs="Tahoma"/>
          <w:sz w:val="18"/>
          <w:szCs w:val="18"/>
          <w:highlight w:val="yellow"/>
        </w:rPr>
        <w:t>№ 80-187-6</w:t>
      </w:r>
    </w:p>
    <w:p w:rsidR="008B32D6" w:rsidRDefault="00A562F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Распределение бюджетных ассигнований по разделам, подразделам, целевым статьям </w:t>
      </w:r>
      <w:r>
        <w:rPr>
          <w:rFonts w:ascii="Tahoma" w:hAnsi="Tahoma" w:cs="Tahoma"/>
          <w:b/>
          <w:sz w:val="18"/>
          <w:szCs w:val="18"/>
        </w:rPr>
        <w:t xml:space="preserve">(муниципальных программам </w:t>
      </w:r>
      <w:proofErr w:type="spellStart"/>
      <w:r>
        <w:rPr>
          <w:rFonts w:ascii="Tahoma" w:hAnsi="Tahoma" w:cs="Tahoma"/>
          <w:b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b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района Курской области и непрограммным направлениям деятельности), группам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 xml:space="preserve"> образования "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района Курской области</w:t>
      </w:r>
      <w:r>
        <w:rPr>
          <w:rFonts w:ascii="Tahoma" w:hAnsi="Tahoma" w:cs="Tahoma"/>
          <w:b/>
          <w:sz w:val="18"/>
          <w:szCs w:val="18"/>
        </w:rPr>
        <w:t xml:space="preserve"> за 2020 год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1417"/>
      </w:tblGrid>
      <w:tr w:rsidR="008B32D6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 год</w:t>
            </w:r>
          </w:p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(руб.)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3185191,15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1 478 476,40</w:t>
            </w:r>
          </w:p>
        </w:tc>
      </w:tr>
      <w:tr w:rsidR="008B32D6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336 642,64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Обеспечение функционирования </w:t>
            </w:r>
            <w:r>
              <w:rPr>
                <w:rFonts w:ascii="Tahoma" w:hAnsi="Tahoma" w:cs="Tahoma"/>
                <w:sz w:val="18"/>
                <w:szCs w:val="18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336642,64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336642,64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336642,64</w:t>
            </w:r>
          </w:p>
        </w:tc>
      </w:tr>
      <w:tr w:rsidR="008B32D6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</w:t>
            </w:r>
            <w:r>
              <w:rPr>
                <w:rFonts w:ascii="Tahoma" w:hAnsi="Tahoma" w:cs="Tahoma"/>
                <w:sz w:val="18"/>
                <w:szCs w:val="18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336642,64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Функционирование Правительства </w:t>
            </w:r>
            <w:r>
              <w:rPr>
                <w:rFonts w:ascii="Tahoma" w:hAnsi="Tahoma" w:cs="Tahoma"/>
                <w:sz w:val="18"/>
                <w:szCs w:val="18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455 758,49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455 758,49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Обеспечение </w:t>
            </w:r>
            <w:r>
              <w:rPr>
                <w:rFonts w:ascii="Tahoma" w:hAnsi="Tahoma" w:cs="Tahoma"/>
                <w:sz w:val="18"/>
                <w:szCs w:val="18"/>
              </w:rPr>
              <w:t>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455 758,49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455 758,49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выплаты персоналу в целях обеспечения </w:t>
            </w:r>
            <w:r>
              <w:rPr>
                <w:rFonts w:ascii="Tahoma" w:hAnsi="Tahoma" w:cs="Tahoma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439638,70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16 119,79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о(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770 00 00000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Не программные расходы органов </w:t>
            </w:r>
            <w:r>
              <w:rPr>
                <w:rFonts w:ascii="Tahoma" w:hAnsi="Tahoma" w:cs="Tahoma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 00П1484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 00П1484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656075,27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09 </w:t>
            </w:r>
            <w:r>
              <w:rPr>
                <w:rFonts w:ascii="Tahoma" w:hAnsi="Tahoma" w:cs="Tahoma"/>
                <w:sz w:val="18"/>
                <w:szCs w:val="18"/>
              </w:rPr>
              <w:t>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Крутовский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</w:t>
            </w:r>
            <w:r>
              <w:rPr>
                <w:rFonts w:ascii="Tahoma" w:hAnsi="Tahoma" w:cs="Tahoma"/>
                <w:sz w:val="18"/>
                <w:szCs w:val="18"/>
              </w:rPr>
              <w:t>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Tahoma" w:hAnsi="Tahoma" w:cs="Tahoma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1491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1491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1491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1491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2057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2057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2057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ahoma" w:hAnsi="Tahoma" w:cs="Tahoma"/>
                <w:sz w:val="18"/>
                <w:szCs w:val="18"/>
              </w:rPr>
              <w:t>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2057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Непрограммная деятельность </w:t>
            </w:r>
            <w:r>
              <w:rPr>
                <w:rFonts w:ascii="Tahoma" w:hAnsi="Tahoma" w:cs="Tahoma"/>
                <w:sz w:val="18"/>
                <w:szCs w:val="18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Непрограммные расходы органов </w:t>
            </w:r>
            <w:r>
              <w:rPr>
                <w:rFonts w:ascii="Tahoma" w:hAnsi="Tahoma" w:cs="Tahoma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ahoma" w:hAnsi="Tahoma" w:cs="Tahoma"/>
                <w:sz w:val="18"/>
                <w:szCs w:val="18"/>
              </w:rPr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7097746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1586554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595241,49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Дорожное хозяйство (дорожные фонды)</w:t>
            </w: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160768,49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160 768,49</w:t>
            </w:r>
          </w:p>
        </w:tc>
      </w:tr>
      <w:tr w:rsidR="008B32D6">
        <w:trPr>
          <w:trHeight w:val="7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Непрограммные расходы органов местного </w:t>
            </w:r>
            <w:r>
              <w:rPr>
                <w:rFonts w:ascii="Tahoma" w:hAnsi="Tahoma" w:cs="Tahoma"/>
                <w:sz w:val="18"/>
                <w:szCs w:val="18"/>
              </w:rPr>
              <w:t>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160 768,49</w:t>
            </w:r>
          </w:p>
        </w:tc>
      </w:tr>
      <w:tr w:rsidR="008B32D6">
        <w:trPr>
          <w:trHeight w:val="99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С1424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160768,49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lastRenderedPageBreak/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С1424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160768,49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434 473,00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434473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434473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434473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Мероприятия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77 200 </w:t>
            </w:r>
            <w:r>
              <w:rPr>
                <w:rFonts w:ascii="Tahoma" w:hAnsi="Tahoma" w:cs="Tahoma"/>
                <w:sz w:val="18"/>
                <w:szCs w:val="18"/>
              </w:rPr>
              <w:t>13600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178130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77 200 13600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178130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Реализация мер по внесению изменений в государственный кадастр недвижимости сведений о границах муниципальных образований и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границах населённых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77 200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76343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77 200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76343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Осуществление переданных полномочий по реализации мероприятий по разработке документов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180000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180000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418 382,20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Осуществление полномочий по созданию </w:t>
            </w:r>
            <w:r>
              <w:rPr>
                <w:rFonts w:ascii="Tahoma" w:hAnsi="Tahoma" w:cs="Tahoma"/>
                <w:sz w:val="18"/>
                <w:szCs w:val="18"/>
              </w:rPr>
              <w:t>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44923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Субсидии бюджетам сельских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поселени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мероприятия по сбору и удалению твердых  и жидких бытовых отходов 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38461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38461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расходных обязательств  на мероприятия по сбору и удалению твердых  и </w:t>
            </w:r>
            <w:r>
              <w:rPr>
                <w:rFonts w:ascii="Tahoma" w:hAnsi="Tahoma" w:cs="Tahoma"/>
                <w:sz w:val="18"/>
                <w:szCs w:val="18"/>
              </w:rPr>
              <w:t>жидких 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мероприятия по сбору и удалению твердых  и жидких бытовых отходов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Основное мероприятие «Сохранение и развитие </w:t>
            </w:r>
            <w:r>
              <w:rPr>
                <w:rFonts w:ascii="Tahoma" w:hAnsi="Tahoma" w:cs="Tahoma"/>
                <w:sz w:val="18"/>
                <w:szCs w:val="18"/>
              </w:rPr>
              <w:t>культуры муниципального образования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ahoma" w:hAnsi="Tahoma" w:cs="Tahoma"/>
                <w:sz w:val="18"/>
                <w:szCs w:val="18"/>
              </w:rPr>
              <w:t>ниями, органами управления 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01 101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234784,72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01 101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234784,7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139091</w:t>
            </w:r>
          </w:p>
        </w:tc>
      </w:tr>
      <w:tr w:rsidR="008B32D6">
        <w:trPr>
          <w:trHeight w:val="15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заработную плату </w:t>
            </w:r>
            <w:r>
              <w:rPr>
                <w:rFonts w:ascii="Tahoma" w:hAnsi="Tahoma" w:cs="Tahoma"/>
                <w:sz w:val="18"/>
                <w:szCs w:val="18"/>
              </w:rPr>
              <w:t xml:space="preserve">и начисления на выплаты по оплате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139091</w:t>
            </w:r>
          </w:p>
        </w:tc>
      </w:tr>
      <w:tr w:rsidR="008B32D6">
        <w:trPr>
          <w:trHeight w:val="11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lastRenderedPageBreak/>
              <w:t xml:space="preserve">Обеспечение развития и укрепления материально - </w:t>
            </w: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технической базы домов культуры в населенных пунктах с числом жителей до 50 тысяч  человек</w:t>
            </w: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175350</w:t>
            </w:r>
          </w:p>
        </w:tc>
      </w:tr>
      <w:tr w:rsidR="008B32D6">
        <w:trPr>
          <w:trHeight w:val="7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175350</w:t>
            </w:r>
          </w:p>
        </w:tc>
      </w:tr>
      <w:tr w:rsidR="008B32D6">
        <w:trPr>
          <w:trHeight w:val="10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57022,34</w:t>
            </w:r>
          </w:p>
        </w:tc>
      </w:tr>
      <w:tr w:rsidR="008B32D6">
        <w:trPr>
          <w:trHeight w:val="10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54499,86</w:t>
            </w:r>
          </w:p>
        </w:tc>
      </w:tr>
      <w:tr w:rsidR="008B32D6">
        <w:trPr>
          <w:trHeight w:val="10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2522,48</w:t>
            </w:r>
          </w:p>
        </w:tc>
      </w:tr>
    </w:tbl>
    <w:p w:rsidR="008B32D6" w:rsidRDefault="008B32D6">
      <w:pPr>
        <w:pStyle w:val="ae"/>
        <w:rPr>
          <w:rFonts w:ascii="Tahoma" w:hAnsi="Tahoma" w:cs="Tahoma"/>
          <w:sz w:val="18"/>
          <w:szCs w:val="18"/>
        </w:rPr>
      </w:pP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Приложение 7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    решению 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Собрания депутатов </w:t>
      </w:r>
      <w:proofErr w:type="spellStart"/>
      <w:r>
        <w:rPr>
          <w:rFonts w:ascii="Tahoma" w:hAnsi="Tahoma" w:cs="Tahoma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сельсовета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sz w:val="18"/>
          <w:szCs w:val="18"/>
        </w:rPr>
        <w:t xml:space="preserve"> района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Курской области </w:t>
      </w:r>
    </w:p>
    <w:p w:rsidR="008B32D6" w:rsidRDefault="00A562F0">
      <w:pPr>
        <w:pStyle w:val="ae"/>
        <w:jc w:val="right"/>
        <w:rPr>
          <w:rFonts w:ascii="Tahoma" w:hAnsi="Tahoma" w:cs="Tahoma"/>
          <w:sz w:val="18"/>
          <w:szCs w:val="18"/>
        </w:rPr>
      </w:pPr>
      <w:r w:rsidRPr="00A562F0">
        <w:rPr>
          <w:rFonts w:ascii="Tahoma" w:hAnsi="Tahoma" w:cs="Tahoma"/>
          <w:sz w:val="18"/>
          <w:szCs w:val="18"/>
        </w:rPr>
        <w:t xml:space="preserve">« </w:t>
      </w:r>
      <w:r w:rsidRPr="00A562F0">
        <w:rPr>
          <w:rFonts w:ascii="Tahoma" w:hAnsi="Tahoma" w:cs="Tahoma"/>
          <w:sz w:val="18"/>
          <w:szCs w:val="18"/>
          <w:highlight w:val="yellow"/>
        </w:rPr>
        <w:t>2</w:t>
      </w:r>
      <w:r w:rsidRPr="00A562F0">
        <w:rPr>
          <w:rFonts w:ascii="Tahoma" w:hAnsi="Tahoma" w:cs="Tahoma"/>
          <w:sz w:val="18"/>
          <w:szCs w:val="18"/>
        </w:rPr>
        <w:t xml:space="preserve">9 »  июня  2021 года  </w:t>
      </w:r>
      <w:r w:rsidRPr="00A562F0">
        <w:rPr>
          <w:rFonts w:ascii="Tahoma" w:hAnsi="Tahoma" w:cs="Tahoma"/>
          <w:sz w:val="18"/>
          <w:szCs w:val="18"/>
          <w:highlight w:val="yellow"/>
        </w:rPr>
        <w:t>№ 80-187-6</w:t>
      </w:r>
      <w:r w:rsidRPr="00A562F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B32D6" w:rsidRDefault="00A562F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Ведомственная структура расходов  бюджета  м</w:t>
      </w:r>
      <w:r>
        <w:rPr>
          <w:rFonts w:ascii="Tahoma" w:hAnsi="Tahoma" w:cs="Tahoma"/>
          <w:b/>
          <w:sz w:val="18"/>
          <w:szCs w:val="18"/>
        </w:rPr>
        <w:t>униципального образовани</w:t>
      </w:r>
      <w:r>
        <w:rPr>
          <w:rFonts w:ascii="Tahoma" w:hAnsi="Tahoma" w:cs="Tahoma"/>
          <w:b/>
          <w:sz w:val="18"/>
          <w:szCs w:val="18"/>
        </w:rPr>
        <w:t>я "</w:t>
      </w:r>
      <w:proofErr w:type="spellStart"/>
      <w:r>
        <w:rPr>
          <w:rFonts w:ascii="Tahoma" w:hAnsi="Tahoma" w:cs="Tahoma"/>
          <w:b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b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района Курской области за 2020 год  </w:t>
      </w: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993"/>
        <w:gridCol w:w="1701"/>
        <w:gridCol w:w="567"/>
        <w:gridCol w:w="1417"/>
      </w:tblGrid>
      <w:tr w:rsidR="008B32D6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ГРЮС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 год</w:t>
            </w:r>
          </w:p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руб.)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3185191,15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1478 476,40</w:t>
            </w:r>
          </w:p>
        </w:tc>
      </w:tr>
      <w:tr w:rsidR="008B32D6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336 642,64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336642,64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Глава муниципального </w:t>
            </w:r>
            <w:r>
              <w:rPr>
                <w:rFonts w:ascii="Tahoma" w:hAnsi="Tahoma" w:cs="Tahoma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336642,64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336642,64</w:t>
            </w:r>
          </w:p>
        </w:tc>
      </w:tr>
      <w:tr w:rsidR="008B32D6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ahoma" w:hAnsi="Tahoma" w:cs="Tahoma"/>
                <w:sz w:val="18"/>
                <w:szCs w:val="18"/>
              </w:rPr>
              <w:t>(муниципальными) органами, казенными учреждениями, органами управления 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336642,64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Tahoma" w:hAnsi="Tahoma" w:cs="Tahoma"/>
                <w:sz w:val="18"/>
                <w:szCs w:val="18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455 758,49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455 758,49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73 </w:t>
            </w:r>
            <w:r>
              <w:rPr>
                <w:rFonts w:ascii="Tahoma" w:hAnsi="Tahoma" w:cs="Tahoma"/>
                <w:sz w:val="18"/>
                <w:szCs w:val="18"/>
              </w:rPr>
              <w:t>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455 758,49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455 758,49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ahoma" w:hAnsi="Tahoma" w:cs="Tahoma"/>
                <w:sz w:val="18"/>
                <w:szCs w:val="18"/>
              </w:rPr>
              <w:t>казенными учреждениями, органами управления 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439 638,70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16 119,79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Обеспечение деятельности финансовых, налоговых и таможенных </w:t>
            </w:r>
            <w:r>
              <w:rPr>
                <w:rFonts w:ascii="Tahoma" w:hAnsi="Tahoma" w:cs="Tahoma"/>
                <w:sz w:val="18"/>
                <w:szCs w:val="18"/>
              </w:rPr>
              <w:t>органов и органов финансов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о(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pStyle w:val="a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Другие </w:t>
            </w:r>
            <w:r>
              <w:rPr>
                <w:rFonts w:ascii="Tahoma" w:hAnsi="Tahoma" w:cs="Tahoma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656 075,27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Крутовский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Tahoma" w:hAnsi="Tahoma" w:cs="Tahoma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10000</w:t>
            </w:r>
          </w:p>
        </w:tc>
      </w:tr>
      <w:tr w:rsidR="008B32D6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ConsPlusTitle"/>
              <w:widowControl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 xml:space="preserve">Муниципальная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</w:rPr>
              <w:t>программа</w:t>
            </w:r>
            <w:proofErr w:type="gramStart"/>
            <w:r>
              <w:rPr>
                <w:rFonts w:ascii="Tahoma" w:hAnsi="Tahoma" w:cs="Tahoma"/>
                <w:b w:val="0"/>
                <w:sz w:val="18"/>
                <w:szCs w:val="18"/>
              </w:rPr>
              <w:t>«Р</w:t>
            </w:r>
            <w:proofErr w:type="gramEnd"/>
            <w:r>
              <w:rPr>
                <w:rFonts w:ascii="Tahoma" w:hAnsi="Tahoma" w:cs="Tahoma"/>
                <w:b w:val="0"/>
                <w:sz w:val="18"/>
                <w:szCs w:val="18"/>
              </w:rPr>
              <w:t>азвитие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района Курской области на  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>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642 527,27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642 527,27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ConsPlusTitle"/>
              <w:widowControl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мероприятие «Основное 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642 527,27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pStyle w:val="ConsPlusTitle"/>
              <w:widowControl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642 527,27</w:t>
            </w:r>
          </w:p>
        </w:tc>
      </w:tr>
      <w:tr w:rsidR="008B32D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Закупка товаров, работ и </w:t>
            </w:r>
            <w:r>
              <w:rPr>
                <w:rFonts w:ascii="Tahoma" w:hAnsi="Tahoma" w:cs="Tahoma"/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642 527,27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1491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Выполнение других обязательств органа местного </w:t>
            </w:r>
            <w:r>
              <w:rPr>
                <w:rFonts w:ascii="Tahoma" w:hAnsi="Tahoma" w:cs="Tahoma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1491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1491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1491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Непрограммная деятельность органов местного </w:t>
            </w:r>
            <w:r>
              <w:rPr>
                <w:rFonts w:ascii="Tahoma" w:hAnsi="Tahoma" w:cs="Tahoma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2057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0 1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2057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0 1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2057</w:t>
            </w:r>
          </w:p>
        </w:tc>
      </w:tr>
      <w:tr w:rsidR="008B32D6">
        <w:trPr>
          <w:trHeight w:val="46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0 1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2057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</w:rPr>
              <w:t xml:space="preserve">Непрограммная деятельность </w:t>
            </w:r>
            <w:r>
              <w:rPr>
                <w:rFonts w:ascii="Tahoma" w:hAnsi="Tahoma" w:cs="Tahoma"/>
                <w:sz w:val="18"/>
                <w:szCs w:val="18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868 43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70977,46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Закупка товаров, </w:t>
            </w:r>
            <w:r>
              <w:rPr>
                <w:rFonts w:ascii="Tahoma" w:hAnsi="Tahoma" w:cs="Tahoma"/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15865,54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595 241,49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Дорожное хозяйство (дорожные фонды)</w:t>
            </w: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160 768,49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Непрограммная деятельность органов местного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160 768,49</w:t>
            </w:r>
          </w:p>
        </w:tc>
      </w:tr>
      <w:tr w:rsidR="008B32D6">
        <w:trPr>
          <w:trHeight w:val="7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32D6" w:rsidRDefault="00A562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160 768,49</w:t>
            </w:r>
          </w:p>
        </w:tc>
      </w:tr>
      <w:tr w:rsidR="008B32D6">
        <w:trPr>
          <w:trHeight w:val="99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С1424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160 768,49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С1424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160 768,49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434 473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Другие вопросы в области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434473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434473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434473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Мероприятия по внесению изменений в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178130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178130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Реализация мер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77 200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76343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77 200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76343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180000</w:t>
            </w:r>
          </w:p>
        </w:tc>
      </w:tr>
      <w:tr w:rsidR="008B32D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Закупка товаров,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180000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418 382,20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Непрограммная деятельность органов местного </w:t>
            </w:r>
            <w:r>
              <w:rPr>
                <w:rFonts w:ascii="Tahoma" w:hAnsi="Tahoma" w:cs="Tahoma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Осуществление полномочий по созданию условий для развития социальной и инженерной инфраструктуры муниципальных </w:t>
            </w:r>
            <w:r>
              <w:rPr>
                <w:rFonts w:ascii="Tahoma" w:hAnsi="Tahoma" w:cs="Tahoma"/>
                <w:sz w:val="18"/>
                <w:szCs w:val="18"/>
              </w:rPr>
              <w:t>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379459,20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44923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Субсидии бюджетам сельских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поселени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мероприятия по сбору и удалению твердых  и жидких бытовых отходов 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38461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38461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расходных обязательств  на мероприятия по сбору и удалению твердых</w:t>
            </w:r>
            <w:r>
              <w:rPr>
                <w:rFonts w:ascii="Tahoma" w:hAnsi="Tahoma" w:cs="Tahoma"/>
                <w:sz w:val="18"/>
                <w:szCs w:val="18"/>
              </w:rPr>
              <w:t xml:space="preserve">  и жидких бытовых отходов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мероприятия по сбору и удалению твердых  и жидких бытовых отходов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462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0 8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01 000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ahoma" w:hAnsi="Tahoma" w:cs="Tahoma"/>
                <w:sz w:val="18"/>
                <w:szCs w:val="18"/>
              </w:rPr>
              <w:t>«Сохранение и развитие культуры муниципального образования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ahoma" w:hAnsi="Tahoma" w:cs="Tahoma"/>
                <w:sz w:val="18"/>
                <w:szCs w:val="18"/>
              </w:rPr>
              <w:t xml:space="preserve">органами, казенными учреждениями, органами управления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01 101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234784,72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расходных обязательств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01 101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234784,72</w:t>
            </w:r>
          </w:p>
        </w:tc>
      </w:tr>
      <w:tr w:rsidR="008B32D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139091</w:t>
            </w:r>
          </w:p>
        </w:tc>
      </w:tr>
      <w:tr w:rsidR="008B32D6">
        <w:trPr>
          <w:trHeight w:val="15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</w:t>
            </w:r>
            <w:r>
              <w:rPr>
                <w:rFonts w:ascii="Tahoma" w:hAnsi="Tahoma" w:cs="Tahoma"/>
                <w:sz w:val="18"/>
                <w:szCs w:val="18"/>
              </w:rPr>
              <w:t xml:space="preserve">заработную плату и начисления на выплаты по оплате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139091</w:t>
            </w:r>
          </w:p>
        </w:tc>
      </w:tr>
      <w:tr w:rsidR="008B32D6">
        <w:trPr>
          <w:trHeight w:val="11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 xml:space="preserve">Обеспечение развития и укрепления </w:t>
            </w: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материально - технической базы домов культуры в населенных пунктах с числом жителей до 50 тысяч  человек</w:t>
            </w: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175350</w:t>
            </w:r>
          </w:p>
        </w:tc>
      </w:tr>
      <w:tr w:rsidR="008B32D6">
        <w:trPr>
          <w:trHeight w:val="7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175350</w:t>
            </w:r>
          </w:p>
        </w:tc>
      </w:tr>
      <w:tr w:rsidR="008B32D6">
        <w:trPr>
          <w:trHeight w:val="10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57022,34</w:t>
            </w:r>
          </w:p>
        </w:tc>
      </w:tr>
      <w:tr w:rsidR="008B32D6">
        <w:trPr>
          <w:trHeight w:val="10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8B32D6" w:rsidRDefault="008B32D6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54499,86</w:t>
            </w:r>
          </w:p>
        </w:tc>
      </w:tr>
      <w:tr w:rsidR="008B32D6">
        <w:trPr>
          <w:trHeight w:val="10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 xml:space="preserve">Иные бюджетные </w:t>
            </w:r>
            <w:r>
              <w:rPr>
                <w:rFonts w:ascii="Tahoma" w:eastAsia="Microsoft YaHei" w:hAnsi="Tahoma" w:cs="Tahoma"/>
                <w:color w:val="000000"/>
                <w:sz w:val="18"/>
                <w:szCs w:val="18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2522,48</w:t>
            </w:r>
          </w:p>
        </w:tc>
      </w:tr>
    </w:tbl>
    <w:p w:rsidR="008B32D6" w:rsidRDefault="008B32D6">
      <w:pPr>
        <w:pStyle w:val="ae"/>
        <w:jc w:val="center"/>
        <w:rPr>
          <w:rFonts w:ascii="Tahoma" w:hAnsi="Tahoma" w:cs="Tahoma"/>
          <w:sz w:val="18"/>
          <w:szCs w:val="1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966"/>
        <w:gridCol w:w="1562"/>
        <w:gridCol w:w="825"/>
        <w:gridCol w:w="1407"/>
        <w:gridCol w:w="178"/>
      </w:tblGrid>
      <w:tr w:rsidR="008B32D6">
        <w:trPr>
          <w:gridAfter w:val="1"/>
          <w:wAfter w:w="178" w:type="dxa"/>
          <w:trHeight w:val="70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2D6" w:rsidRDefault="00A562F0">
            <w:pPr>
              <w:pStyle w:val="ae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Приложение №8</w:t>
            </w:r>
          </w:p>
          <w:p w:rsidR="008B32D6" w:rsidRDefault="00A562F0">
            <w:pPr>
              <w:pStyle w:val="ae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к    решению </w:t>
            </w:r>
          </w:p>
          <w:p w:rsidR="008B32D6" w:rsidRDefault="00A562F0">
            <w:pPr>
              <w:pStyle w:val="ae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сельсовета</w:t>
            </w:r>
          </w:p>
          <w:p w:rsidR="008B32D6" w:rsidRDefault="00A562F0">
            <w:pPr>
              <w:pStyle w:val="ae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</w:t>
            </w:r>
          </w:p>
          <w:p w:rsidR="008B32D6" w:rsidRDefault="00A562F0">
            <w:pPr>
              <w:pStyle w:val="ae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Курской области </w:t>
            </w:r>
          </w:p>
          <w:p w:rsidR="00A562F0" w:rsidRDefault="00A562F0" w:rsidP="00A562F0">
            <w:pPr>
              <w:tabs>
                <w:tab w:val="left" w:pos="3195"/>
                <w:tab w:val="center" w:pos="4772"/>
              </w:tabs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ab/>
              <w:t xml:space="preserve">                   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ab/>
              <w:t xml:space="preserve"> </w:t>
            </w:r>
            <w:bookmarkStart w:id="0" w:name="_GoBack"/>
            <w:bookmarkEnd w:id="0"/>
            <w:r w:rsidRPr="00A562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« </w:t>
            </w:r>
            <w:r w:rsidRPr="00A562F0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ru-RU"/>
              </w:rPr>
              <w:t>2</w:t>
            </w:r>
            <w:r w:rsidRPr="00A562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9 »  июня  2021 года  </w:t>
            </w:r>
            <w:r w:rsidRPr="00A562F0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ru-RU"/>
              </w:rPr>
              <w:t>№ 80-187-6</w:t>
            </w:r>
            <w:r w:rsidRPr="00A562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8B32D6" w:rsidRDefault="00A562F0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Титовского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района Курской области и непрограммным направлениям деятельности), группам видов расходов за 2020 год</w:t>
            </w:r>
          </w:p>
        </w:tc>
      </w:tr>
      <w:tr w:rsidR="008B32D6">
        <w:trPr>
          <w:trHeight w:val="323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Сумма</w:t>
            </w:r>
          </w:p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(тыс. руб.)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8B32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8B32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3185191,15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Подпрограмма «Искусство» муниципальной программы </w:t>
            </w:r>
            <w:r>
              <w:rPr>
                <w:rFonts w:ascii="Tahoma" w:hAnsi="Tahoma" w:cs="Tahoma"/>
                <w:sz w:val="18"/>
                <w:szCs w:val="18"/>
              </w:rPr>
              <w:t>«Развитие культуры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Сохранение и развитие культуры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606248,06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01 101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234784,72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расходных обязательств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01 101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234784,72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139091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на заработную плату и начисле</w:t>
            </w:r>
            <w:r>
              <w:rPr>
                <w:rFonts w:ascii="Tahoma" w:hAnsi="Tahoma" w:cs="Tahoma"/>
                <w:sz w:val="18"/>
                <w:szCs w:val="18"/>
              </w:rPr>
              <w:t xml:space="preserve">ния на выплаты по оплате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139091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развития и укрепления материально-технической базы домов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 культуры в населенных пунктах с числом жителей до 50 тысяч человек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01 101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175350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01 101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175350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rFonts w:ascii="Tahoma" w:hAnsi="Tahoma" w:cs="Tahoma"/>
                <w:sz w:val="18"/>
                <w:szCs w:val="18"/>
              </w:rPr>
              <w:t>муниципальных учреждений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С1401</w:t>
            </w: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57022,34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С1401</w:t>
            </w: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54499,86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2522,48</w:t>
            </w:r>
          </w:p>
        </w:tc>
      </w:tr>
      <w:tr w:rsidR="008B32D6">
        <w:trPr>
          <w:trHeight w:val="1303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Муниципальная программа «Развитие </w:t>
            </w:r>
            <w:r>
              <w:rPr>
                <w:rFonts w:ascii="Tahoma" w:hAnsi="Tahoma" w:cs="Tahoma"/>
                <w:sz w:val="18"/>
                <w:szCs w:val="18"/>
              </w:rPr>
              <w:t>муниципальной службы в муниципальном образовании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10000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>
              <w:rPr>
                <w:rFonts w:ascii="Tahoma" w:hAnsi="Tahoma" w:cs="Tahoma"/>
                <w:sz w:val="18"/>
                <w:szCs w:val="18"/>
              </w:rPr>
              <w:t xml:space="preserve"> «Развитие муниципальной службы в муниципальном образовании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2018-2020 годы»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10000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Подготовка кадров муниципальной службы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10000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Мероприятия, направленные на </w:t>
            </w:r>
            <w:r>
              <w:rPr>
                <w:rFonts w:ascii="Tahoma" w:hAnsi="Tahoma" w:cs="Tahoma"/>
                <w:sz w:val="18"/>
                <w:szCs w:val="18"/>
              </w:rPr>
              <w:t>развитие муниципальной службы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10000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10000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pStyle w:val="ConsPlusTitle"/>
              <w:widowControl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Программа «Развитие и укрепление материально- технической базы муниципального образования 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>«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</w:rPr>
              <w:t>Титовский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района Курской области на  2018-2020 годы»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 642 527,27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Титовского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района Курской области на </w:t>
            </w:r>
            <w:r>
              <w:rPr>
                <w:rFonts w:ascii="Tahoma" w:hAnsi="Tahoma" w:cs="Tahoma"/>
                <w:sz w:val="18"/>
                <w:szCs w:val="18"/>
              </w:rPr>
              <w:t>2018-2020 годы»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 642 527,27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pStyle w:val="ConsPlusTitle"/>
              <w:widowControl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Развитие и укрепление материально-технической базы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</w:rPr>
              <w:t>Титовского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 642 527,27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pStyle w:val="ConsPlusTitle"/>
              <w:widowControl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 642 527,27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color w:val="000000"/>
                <w:sz w:val="18"/>
                <w:szCs w:val="18"/>
              </w:rPr>
              <w:t>   642 527,27</w:t>
            </w:r>
          </w:p>
        </w:tc>
      </w:tr>
      <w:tr w:rsidR="008B32D6">
        <w:trPr>
          <w:trHeight w:val="693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336642,64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336642,64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336,64264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>
              <w:rPr>
                <w:rFonts w:ascii="Tahoma" w:hAnsi="Tahoma" w:cs="Tahoma"/>
                <w:sz w:val="18"/>
                <w:szCs w:val="18"/>
              </w:rPr>
              <w:t>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336642,64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455776,49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455776,49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455776,49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ahoma" w:hAnsi="Tahoma" w:cs="Tahoma"/>
                <w:sz w:val="18"/>
                <w:szCs w:val="18"/>
              </w:rPr>
              <w:t>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439656,7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16119,79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1491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Выполнение других </w:t>
            </w:r>
            <w:r>
              <w:rPr>
                <w:rFonts w:ascii="Tahoma" w:hAnsi="Tahoma" w:cs="Tahoma"/>
                <w:sz w:val="18"/>
                <w:szCs w:val="18"/>
              </w:rPr>
              <w:t>обязательств органа местного самоуправления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1491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1491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1491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Осуществление первичного воинского учета на </w:t>
            </w:r>
            <w:r>
              <w:rPr>
                <w:rFonts w:ascii="Tahoma" w:hAnsi="Tahoma" w:cs="Tahoma"/>
                <w:sz w:val="18"/>
                <w:szCs w:val="18"/>
              </w:rPr>
              <w:t>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86843</w:t>
            </w:r>
          </w:p>
        </w:tc>
      </w:tr>
      <w:tr w:rsidR="008B32D6">
        <w:trPr>
          <w:trHeight w:val="308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ahoma" w:hAnsi="Tahoma" w:cs="Tahoma"/>
                <w:sz w:val="18"/>
                <w:szCs w:val="18"/>
              </w:rPr>
              <w:t>внебюджетными фондами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70774,6</w:t>
            </w:r>
          </w:p>
        </w:tc>
      </w:tr>
      <w:tr w:rsidR="008B32D6">
        <w:trPr>
          <w:trHeight w:val="807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15865,54</w:t>
            </w:r>
          </w:p>
        </w:tc>
      </w:tr>
      <w:tr w:rsidR="008B32D6">
        <w:trPr>
          <w:trHeight w:val="195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Tahoma" w:hAnsi="Tahoma" w:cs="Tahoma"/>
                <w:sz w:val="18"/>
                <w:szCs w:val="18"/>
              </w:rPr>
              <w:t>муниципального финансового контроля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30000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30000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77 200С1439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2057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ahoma" w:hAnsi="Tahoma" w:cs="Tahoma"/>
                <w:sz w:val="18"/>
                <w:szCs w:val="18"/>
              </w:rPr>
              <w:t>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77 200С1439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2057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77 200С1424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160768,49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77 200С1424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160768349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Мероприятия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77 20013600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178130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Закупка товаров, работ и услуг для обеспечения государствен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77 20013600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178130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Реализация мер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76343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Закупка товаров, работ и услуг для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76343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77 200П1416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180000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autoSpaceDE w:val="0"/>
              <w:autoSpaceDN w:val="0"/>
              <w:adjustRightInd w:val="0"/>
              <w:rPr>
                <w:rFonts w:ascii="Tahoma" w:eastAsia="Microsoft YaHei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Закупка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77 200П1416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180000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77 200П1417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380000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Капитальные </w:t>
            </w:r>
            <w:r>
              <w:rPr>
                <w:rFonts w:ascii="Tahoma" w:hAnsi="Tahoma" w:cs="Tahoma"/>
                <w:sz w:val="18"/>
                <w:szCs w:val="18"/>
              </w:rPr>
              <w:t>вложения в объекты государственной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77 200П1417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380000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Субсидии бюджетам сельских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поселени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мероприятия по сбору и удалению твердых  и жидких бытовых отходов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07301С1557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38461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07301С1557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38461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расходных обязательств  на мероприятия по сбору и удалению твердых  и жидких бытовых отходов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462</w:t>
            </w:r>
          </w:p>
        </w:tc>
      </w:tr>
      <w:tr w:rsidR="008B32D6">
        <w:trPr>
          <w:trHeight w:val="506"/>
        </w:trPr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Microsoft YaHei" w:hAnsi="Tahoma" w:cs="Tahoma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Tahoma" w:eastAsia="Microsoft YaHei" w:hAnsi="Tahoma" w:cs="Tahoma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A562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77200С1558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D6" w:rsidRDefault="008B3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2D6" w:rsidRDefault="00A562F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462</w:t>
            </w:r>
          </w:p>
        </w:tc>
      </w:tr>
    </w:tbl>
    <w:p w:rsidR="008B32D6" w:rsidRDefault="008B32D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B32D6" w:rsidRDefault="008B32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8B32D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6B5F6B34"/>
    <w:multiLevelType w:val="hybridMultilevel"/>
    <w:tmpl w:val="DA36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9"/>
  </w:num>
  <w:num w:numId="9">
    <w:abstractNumId w:val="7"/>
  </w:num>
  <w:num w:numId="10">
    <w:abstractNumId w:val="6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4"/>
  </w:num>
  <w:num w:numId="18">
    <w:abstractNumId w:val="9"/>
  </w:num>
  <w:num w:numId="19">
    <w:abstractNumId w:val="2"/>
  </w:num>
  <w:num w:numId="20">
    <w:abstractNumId w:val="18"/>
  </w:num>
  <w:num w:numId="21">
    <w:abstractNumId w:val="10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D6"/>
    <w:rsid w:val="008B32D6"/>
    <w:rsid w:val="00A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6">
    <w:name w:val="List"/>
    <w:basedOn w:val="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First Indent"/>
    <w:basedOn w:val="a9"/>
    <w:link w:val="ac"/>
    <w:pPr>
      <w:ind w:firstLine="210"/>
    </w:pPr>
  </w:style>
  <w:style w:type="character" w:customStyle="1" w:styleId="ac">
    <w:name w:val="Красная строка Знак"/>
    <w:basedOn w:val="aa"/>
    <w:link w:val="a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</w:style>
  <w:style w:type="character" w:customStyle="1" w:styleId="af0">
    <w:name w:val="Символ нумерации"/>
  </w:style>
  <w:style w:type="paragraph" w:customStyle="1" w:styleId="af1">
    <w:name w:val="Заголовок"/>
    <w:basedOn w:val="a"/>
    <w:next w:val="a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2">
    <w:name w:val="Содержимое врезки"/>
    <w:basedOn w:val="a9"/>
    <w:pPr>
      <w:suppressAutoHyphens/>
    </w:pPr>
    <w:rPr>
      <w:lang w:eastAsia="ar-SA"/>
    </w:rPr>
  </w:style>
  <w:style w:type="paragraph" w:customStyle="1" w:styleId="af3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7">
    <w:name w:val="Верхний колонтитул Знак"/>
    <w:basedOn w:val="a0"/>
    <w:link w:val="a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b">
    <w:name w:val="Body Text Indent"/>
    <w:basedOn w:val="a"/>
    <w:link w:val="a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Plain Text"/>
    <w:basedOn w:val="a"/>
    <w:link w:val="afe"/>
    <w:unhideWhenUsed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paragraph" w:styleId="22">
    <w:name w:val="Body Text 2"/>
    <w:basedOn w:val="a"/>
    <w:link w:val="2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2 Знак"/>
    <w:basedOn w:val="a0"/>
    <w:link w:val="22"/>
    <w:rPr>
      <w:rFonts w:ascii="Times New Roman" w:eastAsia="Times New Roman" w:hAnsi="Times New Roman" w:cs="Times New Roman"/>
      <w:b/>
      <w:sz w:val="28"/>
      <w:szCs w:val="20"/>
    </w:rPr>
  </w:style>
  <w:style w:type="character" w:styleId="aff">
    <w:name w:val="Hyperlink"/>
    <w:rPr>
      <w:color w:val="0000FF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</w:style>
  <w:style w:type="character" w:customStyle="1" w:styleId="WW8Num4z7">
    <w:name w:val="WW8Num4z7"/>
  </w:style>
  <w:style w:type="paragraph" w:customStyle="1" w:styleId="15">
    <w:name w:val="Текст1"/>
    <w:basedOn w:val="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6">
    <w:name w:val="List"/>
    <w:basedOn w:val="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First Indent"/>
    <w:basedOn w:val="a9"/>
    <w:link w:val="ac"/>
    <w:pPr>
      <w:ind w:firstLine="210"/>
    </w:pPr>
  </w:style>
  <w:style w:type="character" w:customStyle="1" w:styleId="ac">
    <w:name w:val="Красная строка Знак"/>
    <w:basedOn w:val="aa"/>
    <w:link w:val="a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</w:style>
  <w:style w:type="character" w:customStyle="1" w:styleId="af0">
    <w:name w:val="Символ нумерации"/>
  </w:style>
  <w:style w:type="paragraph" w:customStyle="1" w:styleId="af1">
    <w:name w:val="Заголовок"/>
    <w:basedOn w:val="a"/>
    <w:next w:val="a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2">
    <w:name w:val="Содержимое врезки"/>
    <w:basedOn w:val="a9"/>
    <w:pPr>
      <w:suppressAutoHyphens/>
    </w:pPr>
    <w:rPr>
      <w:lang w:eastAsia="ar-SA"/>
    </w:rPr>
  </w:style>
  <w:style w:type="paragraph" w:customStyle="1" w:styleId="af3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7">
    <w:name w:val="Верхний колонтитул Знак"/>
    <w:basedOn w:val="a0"/>
    <w:link w:val="a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b">
    <w:name w:val="Body Text Indent"/>
    <w:basedOn w:val="a"/>
    <w:link w:val="a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Plain Text"/>
    <w:basedOn w:val="a"/>
    <w:link w:val="afe"/>
    <w:unhideWhenUsed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paragraph" w:styleId="22">
    <w:name w:val="Body Text 2"/>
    <w:basedOn w:val="a"/>
    <w:link w:val="2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2 Знак"/>
    <w:basedOn w:val="a0"/>
    <w:link w:val="22"/>
    <w:rPr>
      <w:rFonts w:ascii="Times New Roman" w:eastAsia="Times New Roman" w:hAnsi="Times New Roman" w:cs="Times New Roman"/>
      <w:b/>
      <w:sz w:val="28"/>
      <w:szCs w:val="20"/>
    </w:rPr>
  </w:style>
  <w:style w:type="character" w:styleId="aff">
    <w:name w:val="Hyperlink"/>
    <w:rPr>
      <w:color w:val="0000FF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</w:style>
  <w:style w:type="character" w:customStyle="1" w:styleId="WW8Num4z7">
    <w:name w:val="WW8Num4z7"/>
  </w:style>
  <w:style w:type="paragraph" w:customStyle="1" w:styleId="15">
    <w:name w:val="Текст1"/>
    <w:basedOn w:val="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79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048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02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42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393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17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72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707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36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895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69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905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28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23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32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1273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24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67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13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93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64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203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88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58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46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11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2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298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165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54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89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438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1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16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07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395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79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989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5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42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656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526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896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6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060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4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104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605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299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65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01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5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460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685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08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6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052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78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919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91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208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02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530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1176A-A6EF-4CDD-8FF1-D0E32C35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6637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3</cp:revision>
  <cp:lastPrinted>2019-05-28T07:51:00Z</cp:lastPrinted>
  <dcterms:created xsi:type="dcterms:W3CDTF">2021-08-11T08:07:00Z</dcterms:created>
  <dcterms:modified xsi:type="dcterms:W3CDTF">2021-08-13T10:42:00Z</dcterms:modified>
</cp:coreProperties>
</file>