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54" w:rsidRPr="00F97E54" w:rsidRDefault="00F97E54" w:rsidP="00F97E54">
      <w:pPr>
        <w:shd w:val="clear" w:color="auto" w:fill="EEEEEE"/>
        <w:jc w:val="center"/>
        <w:rPr>
          <w:rFonts w:ascii="Tahoma" w:hAnsi="Tahoma" w:cs="Tahoma"/>
          <w:b/>
          <w:bCs/>
          <w:color w:val="000000"/>
          <w:sz w:val="21"/>
          <w:szCs w:val="21"/>
        </w:rPr>
      </w:pPr>
      <w:r w:rsidRPr="00F97E54">
        <w:rPr>
          <w:rFonts w:ascii="Tahoma" w:hAnsi="Tahoma" w:cs="Tahoma"/>
          <w:b/>
          <w:bCs/>
          <w:color w:val="000000"/>
          <w:sz w:val="21"/>
          <w:szCs w:val="21"/>
        </w:rPr>
        <w:t>ПРОТОКОЛ №1 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№1</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09 часов 00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д.Басово - здание Администрации Титовского сельсовета по адресу: Курская область, Щигровский район, Титовский   сельсовет, д.Баово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w:t>
      </w:r>
      <w:r w:rsidRPr="00F97E54">
        <w:rPr>
          <w:rFonts w:ascii="Tahoma" w:hAnsi="Tahoma" w:cs="Tahoma"/>
          <w:b/>
          <w:bCs/>
          <w:color w:val="000000"/>
          <w:sz w:val="18"/>
        </w:rPr>
        <w:t> </w:t>
      </w:r>
      <w:r w:rsidRPr="00F97E54">
        <w:rPr>
          <w:rFonts w:ascii="Tahoma" w:hAnsi="Tahoma" w:cs="Tahoma"/>
          <w:color w:val="000000"/>
          <w:sz w:val="18"/>
          <w:szCs w:val="18"/>
        </w:rPr>
        <w:t>10 человек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10</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- 10 человек</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№2</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10 часов 00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Титово – придомовая территория Горбунова В.Н. по адресу: Курская область, Щигровский район, Титовский сельсовет, д. Титово;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- 7 человек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7</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- 7 человек</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№3</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10 часов 45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Басовские Хутора – придомовая территория Бабковой А.Н. по адресу: Курская область, Щигровский район, Титовский сельсовет, д. Басовские Хутора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- 5 человек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5</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- 5 человек</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№4</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11 часов 30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Роговинка – придомовая территория Воробьевой Л.П. по адресу: Курская область, Щигровский район, Титовский сельсовет, д. Роговинка.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- 10 человек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10</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- 10 человек</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№5</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12 часов 15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1-е Есенки – придомовая территория Криволапова С.А. по адресу: Курская область, Щигровский район, Титовский сельсовет, д. 1-е Есенки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- 5 человек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5</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- 5 человек</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№6</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13 часов 00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Грязный Колодезь – придомовая территория Подушкина М.Е. по адресу: Курская область, Щигровский район, Титовский сельсовет, д. Грязный Колодезь.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- 1 человек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1</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- 1 человек</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№7</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13 часов 30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с. Тестово – здание почты по адресу: Курская область, Щигровский район, Титовский сельсовет, с. Тестово.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- 3 человека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3</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- 3 человека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№8</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Время проведения:   14 часов 15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Новосергиевка – придомовая территория Горбуновой А.М. по адресу: Курская область, Щигровский район, Титовский сельсовет, д. Новосергиевка.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- 4 человека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4</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- 4 человека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№9</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15 часов 00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Дунайка – придомовая территория Бушуевой К.П. по адресу: Курская область, Щигровский район, Титовский сельсовет, д. Дунайка.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- 3 человека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3</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- 3 человека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№10</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15 часов 30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д. Старая Слободка - придомовая территория Кузнецова Н.С. по адресу: Курская область, Щигровский район, Титовский сельсовет, д. Старая Слободка.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- 5 человек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5</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- 5 человек</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№11</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16 часов 00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п. Плота - придомовая территория Винникова А.Л. по адресу: Курская область, Щигровский район, Титовский сельсовет, п. Плота.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- 3 человека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3</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- 3 человека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ПРОТОКОЛ №12</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b/>
          <w:bCs/>
          <w:color w:val="000000"/>
          <w:sz w:val="18"/>
        </w:rPr>
        <w:t>публичных слушаний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Дата проведения:     - 29 ноября 2018 года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Время проведения:   16 часов 30 минут местного времени.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Место проведения: п. Сеновое придомовая территория Рюмшиной Е.А. по адресу: Курская область, Щигровский район, Титовский сельсовет, п. Сеновое.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Присутствовало:      - 3 человека    (Лист регистрации участников публичных слушаний, являющийся приложением к настоящему Протоколу  на  одном листе)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Основание для проведения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Градостроительный кодекс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постановление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Официальная публикация -  постановления Администрации Титовского сельсовета Щигровского района Курской области   от  «29» октября 2018 г. № 100 «О проведении публичных слушаний по проекту «Внесение изменений в Правила благоустройства территории  Титовского сельсовета Щигровского района Курской области»  в «Информационном вестнике  Титовского сельсовета» от 03.11.2018г. № 01, размещение на официальном сайте Администрации муниципального образования «Титовский сельсовет» 29.11.2018 г.</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Организатор публичных слушаний: заместитель Главы администрации Титовского сельсовета Щигровского района Курской области  Сергеева И.В.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Срок проведения публичных слушаний: с 29.10.2018г по 29.11.2018г.в течение которого принимались предложения и замечания участников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Титовского сельсовета Щигровского района Курской области». Комиссия по подготовке проекта Правил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Сергеева И.В. -зам. главы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Заместитель председателя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Богданова А.В.- начальник отдела Администрации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Делова О.Д.- депутат Собрания депутатов Титовского сельсовета Щигровского района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Члены комиссии: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огласил повестку  дня публичных слушаний: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предложил утвердить следующий регламент работы: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1.Выступление Сергеевой И.В. по проекту «Внесение изменений в Правила благоустройства территории  Титовского сельсовета Щигровского района Курской области». (10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Титовского сельсовета Щигровского района Курской области» до 3 минут.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предложенный регламент работы предложил проголосовать.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Голосовали: за – единогласно.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Решение принято.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«Титовский сельсовет» Щигровского района Курской области,  утвержденные решением Собрания депутатов Титовского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«Титовский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Правила благоустройства территории муниципального образования  «Титовский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Также отметила, что  в Правилах изменилось:</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 пункте 1.4 раздела 1 «Общие положения»: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а)  абзац 2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б)  дополнить  абзацем 17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в) абзац 17 считать абзацем 18 и далее соответственно порядку;</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г) абзац 24  изложить в следующей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1.2.      Пункт 3.3. раздела 3 «Благоустройства территории Титовского сельсовета» изложить в новой редакции: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3.3.1. В границе прилегающей территорий могут располагаться только следующие территории общего пользования или их части: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пешеходные коммуникации, в том числе тротуары, аллеи, дорожки, тропинки;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палисадники, клумбы;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надземных линейных объектов инженерной инфраструктуры –  5 метров по обе стороны;</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2)для отдельно стоящих тепловых, трансформаторных подстанций, зданий и сооружений инженерно-технического назначения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3)для земельных участков, предназначенных для строительства объектов капитального строительства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4)для хозяйствующих субъектов, являющихся правообладателями земельных участков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5)для гаражно-строительных кооперативов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6)для жилых домов блокированной застройки, индивидуальных  жилых домов с приусадебными земельными участками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7)для индивидуальных  жилых домов с приусадебными земельными участками, расположенных на пересечении улиц, переулков.проездов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9)для территории ведения гражданами садоводства или огородничества для собственных нужд –  25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хозяйствующих субъектов, не указанных в пункте 1) настоящей части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4)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5) для гаражно-строительных кооперативов – 40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 для индивидуальных жилых домов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для индивидуальных  жилых домов,  расположенных на пересечении улиц, переулков, проездов – 20 метров.</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1.3.      В пункте 4.5 «Порядок содержания элементов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раздела 4 «Эксплуатация объектов благоустройства»: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подпункт 4.5.9. дополнить абзацем следующего содержания: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подвел итоги публичных слушаний и предложил:</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1.Одобрить проект «Внесение изменений в Правила благоустройства территории  Титовского сельсовета Щигровского района Курской области».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Голосовали:</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за – 3</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против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воздержались – 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итого: - 3 человека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Публичные слушания признаны состоявшимися.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2.        Комиссии по подготовке Правил благоустройства территории  Титовского сельсовета Щигровского района Курской области» представить Главе  Титовского сельсовета Щигровского района Курской области проект Внесение изменений в Правила благоустройства территории  Титовского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Титовского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сообщила, что комиссии по подготовке проекта «Внесение изменений в Правила благоустройства территории  Титовского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Титовского сельсовета», разместить на официальном сайте Администрации Титовского сельсовета Щигровского района  в сети интернет.</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 Сергеева И.В. поблагодарила участников публичных слушаний за работу и закрыла публичные слушания.</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Председательствующий                                       И.В.Сергеева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Секретарь                                                                      О.Д.Делова</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lastRenderedPageBreak/>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F97E54" w:rsidRPr="00F97E54" w:rsidRDefault="00F97E54" w:rsidP="00F97E54">
      <w:pPr>
        <w:shd w:val="clear" w:color="auto" w:fill="EEEEEE"/>
        <w:jc w:val="both"/>
        <w:rPr>
          <w:rFonts w:ascii="Tahoma" w:hAnsi="Tahoma" w:cs="Tahoma"/>
          <w:color w:val="000000"/>
          <w:sz w:val="18"/>
          <w:szCs w:val="18"/>
        </w:rPr>
      </w:pPr>
      <w:r w:rsidRPr="00F97E54">
        <w:rPr>
          <w:rFonts w:ascii="Tahoma" w:hAnsi="Tahoma" w:cs="Tahoma"/>
          <w:color w:val="000000"/>
          <w:sz w:val="18"/>
          <w:szCs w:val="18"/>
        </w:rPr>
        <w:t> </w:t>
      </w:r>
    </w:p>
    <w:p w:rsidR="0048419E" w:rsidRPr="00F97E54" w:rsidRDefault="0048419E" w:rsidP="00F97E54">
      <w:pPr>
        <w:rPr>
          <w:szCs w:val="28"/>
        </w:rPr>
      </w:pPr>
    </w:p>
    <w:sectPr w:rsidR="0048419E" w:rsidRPr="00F97E54"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8C" w:rsidRDefault="0099018C" w:rsidP="00193FB4">
      <w:r>
        <w:separator/>
      </w:r>
    </w:p>
  </w:endnote>
  <w:endnote w:type="continuationSeparator" w:id="0">
    <w:p w:rsidR="0099018C" w:rsidRDefault="0099018C"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8C" w:rsidRDefault="0099018C" w:rsidP="00193FB4">
      <w:r>
        <w:separator/>
      </w:r>
    </w:p>
  </w:footnote>
  <w:footnote w:type="continuationSeparator" w:id="0">
    <w:p w:rsidR="0099018C" w:rsidRDefault="0099018C"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33D20"/>
    <w:rsid w:val="00050067"/>
    <w:rsid w:val="00055B75"/>
    <w:rsid w:val="00071973"/>
    <w:rsid w:val="000813CF"/>
    <w:rsid w:val="000A4869"/>
    <w:rsid w:val="0010612C"/>
    <w:rsid w:val="00193FB4"/>
    <w:rsid w:val="00197108"/>
    <w:rsid w:val="001A0221"/>
    <w:rsid w:val="001A714A"/>
    <w:rsid w:val="001C25AF"/>
    <w:rsid w:val="0021338F"/>
    <w:rsid w:val="0021758C"/>
    <w:rsid w:val="00260FD9"/>
    <w:rsid w:val="002A74AE"/>
    <w:rsid w:val="002E66A8"/>
    <w:rsid w:val="00302860"/>
    <w:rsid w:val="00305BAC"/>
    <w:rsid w:val="003719B7"/>
    <w:rsid w:val="003B549D"/>
    <w:rsid w:val="003C5627"/>
    <w:rsid w:val="003C6BF9"/>
    <w:rsid w:val="00412A1D"/>
    <w:rsid w:val="00414C7C"/>
    <w:rsid w:val="00480B01"/>
    <w:rsid w:val="0048419E"/>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C21E8"/>
    <w:rsid w:val="006C627A"/>
    <w:rsid w:val="006C711B"/>
    <w:rsid w:val="006D1CF8"/>
    <w:rsid w:val="006D69DE"/>
    <w:rsid w:val="006F6A0D"/>
    <w:rsid w:val="007128C8"/>
    <w:rsid w:val="0073328A"/>
    <w:rsid w:val="007565AA"/>
    <w:rsid w:val="007B3797"/>
    <w:rsid w:val="007D35FD"/>
    <w:rsid w:val="007D62F8"/>
    <w:rsid w:val="007E5390"/>
    <w:rsid w:val="007F4598"/>
    <w:rsid w:val="008233F8"/>
    <w:rsid w:val="0085772A"/>
    <w:rsid w:val="00861CB5"/>
    <w:rsid w:val="00863D1F"/>
    <w:rsid w:val="00871C1B"/>
    <w:rsid w:val="00875533"/>
    <w:rsid w:val="008900B6"/>
    <w:rsid w:val="008B4107"/>
    <w:rsid w:val="008D25E4"/>
    <w:rsid w:val="00912D17"/>
    <w:rsid w:val="00917250"/>
    <w:rsid w:val="009469AA"/>
    <w:rsid w:val="009630AE"/>
    <w:rsid w:val="00963B40"/>
    <w:rsid w:val="0099018C"/>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C7050C"/>
    <w:rsid w:val="00C742FF"/>
    <w:rsid w:val="00C74DC4"/>
    <w:rsid w:val="00CB1739"/>
    <w:rsid w:val="00D142AD"/>
    <w:rsid w:val="00D22E80"/>
    <w:rsid w:val="00D336C8"/>
    <w:rsid w:val="00D54718"/>
    <w:rsid w:val="00D75003"/>
    <w:rsid w:val="00D85655"/>
    <w:rsid w:val="00DA78D3"/>
    <w:rsid w:val="00DD2EBC"/>
    <w:rsid w:val="00DF0EB3"/>
    <w:rsid w:val="00DF2842"/>
    <w:rsid w:val="00E06407"/>
    <w:rsid w:val="00E13059"/>
    <w:rsid w:val="00E45273"/>
    <w:rsid w:val="00EC40DB"/>
    <w:rsid w:val="00EE47AA"/>
    <w:rsid w:val="00EF6992"/>
    <w:rsid w:val="00F17F62"/>
    <w:rsid w:val="00F34FD0"/>
    <w:rsid w:val="00F50897"/>
    <w:rsid w:val="00F60EA9"/>
    <w:rsid w:val="00F61FFE"/>
    <w:rsid w:val="00F90F33"/>
    <w:rsid w:val="00F93C23"/>
    <w:rsid w:val="00F958A7"/>
    <w:rsid w:val="00F97E54"/>
    <w:rsid w:val="00FD37FF"/>
    <w:rsid w:val="00FF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semiHidden/>
    <w:unhideWhenUsed/>
    <w:rsid w:val="00F97E54"/>
    <w:pPr>
      <w:spacing w:before="100" w:beforeAutospacing="1" w:after="100" w:afterAutospacing="1"/>
    </w:pPr>
  </w:style>
  <w:style w:type="character" w:styleId="af5">
    <w:name w:val="Strong"/>
    <w:basedOn w:val="a0"/>
    <w:uiPriority w:val="22"/>
    <w:qFormat/>
    <w:rsid w:val="00F97E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1687977706">
      <w:bodyDiv w:val="1"/>
      <w:marLeft w:val="0"/>
      <w:marRight w:val="0"/>
      <w:marTop w:val="0"/>
      <w:marBottom w:val="0"/>
      <w:divBdr>
        <w:top w:val="none" w:sz="0" w:space="0" w:color="auto"/>
        <w:left w:val="none" w:sz="0" w:space="0" w:color="auto"/>
        <w:bottom w:val="none" w:sz="0" w:space="0" w:color="auto"/>
        <w:right w:val="none" w:sz="0" w:space="0" w:color="auto"/>
      </w:divBdr>
      <w:divsChild>
        <w:div w:id="11579633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749E5-FE9C-4CF1-BC40-3CC00854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28</Pages>
  <Words>25127</Words>
  <Characters>143229</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Server</cp:lastModifiedBy>
  <cp:revision>34</cp:revision>
  <cp:lastPrinted>2018-07-26T11:54:00Z</cp:lastPrinted>
  <dcterms:created xsi:type="dcterms:W3CDTF">2016-02-16T05:39:00Z</dcterms:created>
  <dcterms:modified xsi:type="dcterms:W3CDTF">2025-04-11T08:33:00Z</dcterms:modified>
</cp:coreProperties>
</file>