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B" w:rsidRDefault="00372B0B" w:rsidP="000363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72B0B" w:rsidRPr="00BF0FFB" w:rsidRDefault="004B0E30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ТИТОВСКОГО</w:t>
      </w:r>
      <w:r w:rsidR="00372B0B"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72B0B" w:rsidRPr="00BF0FFB" w:rsidRDefault="00372B0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72B0B" w:rsidRPr="00BF0FFB" w:rsidRDefault="00BF0FFB" w:rsidP="00BF0FF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</w:t>
      </w:r>
      <w:r w:rsidR="00372B0B" w:rsidRPr="00BF0FFB">
        <w:rPr>
          <w:rFonts w:ascii="Arial" w:eastAsia="Times New Roman" w:hAnsi="Arial" w:cs="Arial"/>
          <w:b/>
          <w:sz w:val="32"/>
          <w:szCs w:val="32"/>
          <w:lang w:eastAsia="ar-SA"/>
        </w:rPr>
        <w:t>Е</w:t>
      </w:r>
    </w:p>
    <w:p w:rsidR="00372B0B" w:rsidRPr="00BF0FFB" w:rsidRDefault="00372B0B" w:rsidP="00BF0FF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2B0B" w:rsidRPr="00BF0FFB" w:rsidRDefault="00877D1D" w:rsidP="00BF0F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F0FFB">
        <w:rPr>
          <w:rFonts w:ascii="Arial" w:eastAsia="Times New Roman" w:hAnsi="Arial" w:cs="Arial"/>
          <w:b/>
          <w:bCs/>
          <w:sz w:val="32"/>
          <w:szCs w:val="32"/>
        </w:rPr>
        <w:t>от 15 декабря 2017 года      № 191</w:t>
      </w:r>
    </w:p>
    <w:p w:rsidR="00372B0B" w:rsidRPr="00BF0FFB" w:rsidRDefault="003C25E1" w:rsidP="00BF0FF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F0FFB">
        <w:rPr>
          <w:rFonts w:ascii="Arial" w:eastAsia="Times New Roman" w:hAnsi="Arial" w:cs="Arial"/>
          <w:b/>
          <w:sz w:val="32"/>
          <w:szCs w:val="32"/>
        </w:rPr>
        <w:br/>
        <w:t xml:space="preserve">Об утверждении Положения  о порядке  увольнения (освобождения)  муниципального служащего  в связи с утратой доверия в администрации </w:t>
      </w:r>
      <w:proofErr w:type="spellStart"/>
      <w:r w:rsidR="004B0E30" w:rsidRPr="00BF0FFB">
        <w:rPr>
          <w:rFonts w:ascii="Arial" w:eastAsia="Times New Roman" w:hAnsi="Arial" w:cs="Arial"/>
          <w:b/>
          <w:sz w:val="32"/>
          <w:szCs w:val="32"/>
        </w:rPr>
        <w:t>Титовского</w:t>
      </w:r>
      <w:proofErr w:type="spellEnd"/>
      <w:r w:rsidRPr="00BF0FFB">
        <w:rPr>
          <w:rFonts w:ascii="Arial" w:eastAsia="Times New Roman" w:hAnsi="Arial" w:cs="Arial"/>
          <w:b/>
          <w:sz w:val="32"/>
          <w:szCs w:val="32"/>
        </w:rPr>
        <w:t xml:space="preserve"> сельсовета, её структурных подразделениях</w:t>
      </w:r>
      <w:proofErr w:type="gramStart"/>
      <w:r w:rsidRPr="00BF0FFB">
        <w:rPr>
          <w:rFonts w:ascii="Arial" w:eastAsia="Times New Roman" w:hAnsi="Arial" w:cs="Arial"/>
          <w:b/>
          <w:sz w:val="32"/>
          <w:szCs w:val="32"/>
        </w:rPr>
        <w:br/>
      </w:r>
      <w:r w:rsidRPr="00372B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2B0B">
        <w:rPr>
          <w:rFonts w:ascii="Times New Roman" w:eastAsia="Times New Roman" w:hAnsi="Times New Roman" w:cs="Times New Roman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t>Р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>уководствуясь Федеральным законом от 25.12.2008  № 273-ФЗ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 «О  противодействии коррупции», Федеральным законом от  02.03.2007      № 25–ФЗ «О муниципальной службе в Российской Федерации», Уставом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в  целях противодействия коррупции, администрация        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BF0FFB" w:rsidRPr="00BF0FFB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372B0B" w:rsidRPr="00BF0FFB" w:rsidRDefault="00372B0B" w:rsidP="00BF0F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8B03B4" w:rsidRPr="00BF0FFB" w:rsidRDefault="00372B0B" w:rsidP="00BF0F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Утвердить Положение о порядке  увольнения (освобождения)  муниципального служащего  в связи с утратой доверия в администрации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>риложении1</w:t>
      </w:r>
    </w:p>
    <w:p w:rsidR="00372B0B" w:rsidRPr="00BF0FFB" w:rsidRDefault="00372B0B" w:rsidP="00BF0F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BF0FF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 исполнением данного постановления оставляю за собой</w:t>
      </w:r>
    </w:p>
    <w:p w:rsidR="00372B0B" w:rsidRPr="00BF0FFB" w:rsidRDefault="00372B0B" w:rsidP="00BF0FF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BF0FFB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обнародования</w:t>
      </w:r>
    </w:p>
    <w:p w:rsidR="00372B0B" w:rsidRPr="00BF0FFB" w:rsidRDefault="00372B0B" w:rsidP="00BF0FF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br/>
        <w:t xml:space="preserve">Глава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4B0E30"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4B0E30" w:rsidRPr="00BF0FFB">
        <w:rPr>
          <w:rFonts w:ascii="Arial" w:eastAsia="Times New Roman" w:hAnsi="Arial" w:cs="Arial"/>
          <w:sz w:val="24"/>
          <w:szCs w:val="24"/>
        </w:rPr>
        <w:tab/>
      </w:r>
      <w:r w:rsidR="004B0E30" w:rsidRPr="00BF0FFB">
        <w:rPr>
          <w:rFonts w:ascii="Arial" w:eastAsia="Times New Roman" w:hAnsi="Arial" w:cs="Arial"/>
          <w:sz w:val="24"/>
          <w:szCs w:val="24"/>
        </w:rPr>
        <w:tab/>
      </w:r>
      <w:r w:rsidR="004B0E30" w:rsidRPr="00BF0FFB">
        <w:rPr>
          <w:rFonts w:ascii="Arial" w:eastAsia="Times New Roman" w:hAnsi="Arial" w:cs="Arial"/>
          <w:sz w:val="24"/>
          <w:szCs w:val="24"/>
        </w:rPr>
        <w:tab/>
      </w:r>
      <w:r w:rsidR="004B0E30" w:rsidRPr="00BF0FFB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В.И.Делов</w:t>
      </w:r>
      <w:proofErr w:type="spellEnd"/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BF0FFB" w:rsidRDefault="00372B0B" w:rsidP="00BF0FFB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72B0B" w:rsidRDefault="00372B0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F0FFB" w:rsidRDefault="00BF0FFB" w:rsidP="000363D7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C25E1" w:rsidRPr="00372B0B" w:rsidRDefault="003C25E1" w:rsidP="00036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72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63D7" w:rsidRDefault="003C25E1" w:rsidP="00036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72B0B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                                                                              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Приложение 1  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                               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C25E1" w:rsidRPr="00BF0FFB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 от </w:t>
      </w:r>
      <w:r w:rsidR="00877D1D" w:rsidRPr="00BF0FFB">
        <w:rPr>
          <w:rFonts w:ascii="Arial" w:eastAsia="Times New Roman" w:hAnsi="Arial" w:cs="Arial"/>
          <w:sz w:val="24"/>
          <w:szCs w:val="24"/>
        </w:rPr>
        <w:t>15.12.2017г.№ 191</w:t>
      </w:r>
    </w:p>
    <w:p w:rsidR="003C25E1" w:rsidRPr="00BF0FFB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3C25E1" w:rsidRPr="00BF0FFB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BF0FFB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:rsidR="003C25E1" w:rsidRPr="00BF0FFB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BF0FFB">
        <w:rPr>
          <w:rFonts w:ascii="Arial" w:eastAsia="Times New Roman" w:hAnsi="Arial" w:cs="Arial"/>
          <w:b/>
          <w:bCs/>
          <w:sz w:val="32"/>
          <w:szCs w:val="32"/>
        </w:rPr>
        <w:t>О ПОРЯДКЕ УВОЛЬНЕНИЯ (ОСВОБОЖДЕНИЯ) МУНИЦИПАЛЬНЫХ СЛУЖАЩИХ В СВЯЗИ С УТРАТОЙ ДОВЕРИЯ</w:t>
      </w:r>
    </w:p>
    <w:p w:rsidR="003C25E1" w:rsidRPr="00BF0FFB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</w:t>
      </w:r>
    </w:p>
    <w:p w:rsidR="003C25E1" w:rsidRPr="00BF0FFB" w:rsidRDefault="003C25E1" w:rsidP="00BF0FFB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8"/>
          <w:szCs w:val="28"/>
        </w:rPr>
        <w:t>Общие положения</w:t>
      </w:r>
    </w:p>
    <w:p w:rsidR="00BF0FFB" w:rsidRPr="00BF0FFB" w:rsidRDefault="00BF0FFB" w:rsidP="00BF0FFB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1.1. Настоящее положение разработано и принято в целях соблюдения муниципальными служащими администрации  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372B0B" w:rsidRPr="00BF0FF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BF0FFB">
        <w:rPr>
          <w:rFonts w:ascii="Arial" w:eastAsia="Times New Roman" w:hAnsi="Arial" w:cs="Arial"/>
          <w:sz w:val="24"/>
          <w:szCs w:val="24"/>
        </w:rPr>
        <w:t>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 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C25E1" w:rsidRDefault="003C25E1" w:rsidP="00BF0F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F0FFB">
        <w:rPr>
          <w:rFonts w:ascii="Arial" w:eastAsia="Times New Roman" w:hAnsi="Arial" w:cs="Arial"/>
          <w:b/>
          <w:bCs/>
          <w:sz w:val="28"/>
          <w:szCs w:val="28"/>
        </w:rPr>
        <w:t>2. Основания прекращения трудового договора за утрату доверия</w:t>
      </w:r>
    </w:p>
    <w:p w:rsidR="00BF0FFB" w:rsidRPr="00BF0FFB" w:rsidRDefault="00BF0FFB" w:rsidP="00BF0FF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3C25E1" w:rsidRPr="00BF0FFB" w:rsidRDefault="003C25E1" w:rsidP="00BF0F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 2.1.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>2.2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  «О муниципальной службе в Российской Федерации».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>2.3.    При применении взысканий, предусмотренных статьями 14.1, 15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</w:t>
      </w:r>
      <w:r w:rsidRPr="00BF0FFB">
        <w:rPr>
          <w:rFonts w:ascii="Arial" w:eastAsia="Times New Roman" w:hAnsi="Arial" w:cs="Arial"/>
          <w:sz w:val="24"/>
          <w:szCs w:val="24"/>
        </w:rPr>
        <w:lastRenderedPageBreak/>
        <w:t>противодействия коррупции, а также предшествующие результаты исполнения муниципальным служащим своих должностных обязанностей.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2.4. 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</w:t>
      </w:r>
      <w:r w:rsidRPr="00BF0FFB">
        <w:rPr>
          <w:rFonts w:ascii="Arial" w:eastAsia="Times New Roman" w:hAnsi="Arial" w:cs="Arial"/>
          <w:sz w:val="24"/>
          <w:szCs w:val="24"/>
        </w:rPr>
        <w:br/>
        <w:t>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>2.5.  Муниципальные служащие администрации  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DB2B08"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BF0FFB">
        <w:rPr>
          <w:rFonts w:ascii="Arial" w:eastAsia="Times New Roman" w:hAnsi="Arial" w:cs="Arial"/>
          <w:sz w:val="24"/>
          <w:szCs w:val="24"/>
        </w:rPr>
        <w:t xml:space="preserve">   обязаны соблюдать и иные запреты, ограничения, обязательства  и правила служебного поведения, установленные Федеральными конституционными законами, федеральными законами, законами  </w:t>
      </w:r>
      <w:r w:rsidR="00DB2B08" w:rsidRPr="00BF0FFB">
        <w:rPr>
          <w:rFonts w:ascii="Arial" w:eastAsia="Times New Roman" w:hAnsi="Arial" w:cs="Arial"/>
          <w:sz w:val="24"/>
          <w:szCs w:val="24"/>
        </w:rPr>
        <w:t>Курской области</w:t>
      </w:r>
      <w:r w:rsidRPr="00BF0FFB">
        <w:rPr>
          <w:rFonts w:ascii="Arial" w:eastAsia="Times New Roman" w:hAnsi="Arial" w:cs="Arial"/>
          <w:sz w:val="24"/>
          <w:szCs w:val="24"/>
        </w:rPr>
        <w:t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3C25E1" w:rsidRPr="00BF0FFB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F0FFB">
        <w:rPr>
          <w:rFonts w:ascii="Arial" w:eastAsia="Times New Roman" w:hAnsi="Arial" w:cs="Arial"/>
          <w:b/>
          <w:bCs/>
          <w:sz w:val="28"/>
          <w:szCs w:val="28"/>
        </w:rPr>
        <w:t>3. Действия, признаваемые виновными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8"/>
          <w:szCs w:val="28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t xml:space="preserve"> 3.1. Муниципальные служащие  администрации 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="00DB2B08" w:rsidRPr="00BF0FFB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BF0FFB">
        <w:rPr>
          <w:rFonts w:ascii="Arial" w:eastAsia="Times New Roman" w:hAnsi="Arial" w:cs="Arial"/>
          <w:sz w:val="24"/>
          <w:szCs w:val="24"/>
        </w:rPr>
        <w:t>подлежат увольнению (освобождению от должности) в связи с утратой доверия в случае: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2)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3)    осуществления предпринимательской деятельности;</w:t>
      </w:r>
      <w:r w:rsidRPr="00BF0FFB">
        <w:rPr>
          <w:rFonts w:ascii="Arial" w:eastAsia="Times New Roman" w:hAnsi="Arial" w:cs="Arial"/>
          <w:sz w:val="24"/>
          <w:szCs w:val="24"/>
        </w:rPr>
        <w:br/>
        <w:t>4)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   Российской    Федерации;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5)  непредставление сведений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мер по предотвращению или урегулированию такого конфликта;</w:t>
      </w:r>
      <w:r w:rsidRPr="00BF0FFB">
        <w:rPr>
          <w:rFonts w:ascii="Arial" w:eastAsia="Times New Roman" w:hAnsi="Arial" w:cs="Arial"/>
          <w:sz w:val="24"/>
          <w:szCs w:val="24"/>
        </w:rPr>
        <w:br/>
        <w:t>6)   нарушения запрета 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7)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8) непредставление ежегодно сведений о своих расходах, а также о расходах своих супругов и несовершеннолетних детей, если общая сумма сделок, повлекших расходы, превышает общий доход указанных лиц и их супругов за три последних года, предшествующих отчетному периоду и об источниках получения средств, за счет которых совершены эти сделки.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lastRenderedPageBreak/>
        <w:t>9) представления заведомо недостоверных или неполных сведений: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а) сокрытия доходов, имущества,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источники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 происхождения которых служащий не мог пояснить или стоимость которых не соответствовала его доходам;</w:t>
      </w:r>
      <w:r w:rsidRPr="00BF0FFB">
        <w:rPr>
          <w:rFonts w:ascii="Arial" w:eastAsia="Times New Roman" w:hAnsi="Arial" w:cs="Arial"/>
          <w:sz w:val="24"/>
          <w:szCs w:val="24"/>
        </w:rPr>
        <w:br/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  <w:r w:rsidRPr="00BF0FFB">
        <w:rPr>
          <w:rFonts w:ascii="Arial" w:eastAsia="Times New Roman" w:hAnsi="Arial" w:cs="Arial"/>
          <w:sz w:val="24"/>
          <w:szCs w:val="24"/>
        </w:rPr>
        <w:br/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  <w:r w:rsidRPr="00BF0FFB">
        <w:rPr>
          <w:rFonts w:ascii="Arial" w:eastAsia="Times New Roman" w:hAnsi="Arial" w:cs="Arial"/>
          <w:sz w:val="24"/>
          <w:szCs w:val="24"/>
        </w:rPr>
        <w:br/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  <w:r w:rsidRPr="00BF0FFB">
        <w:rPr>
          <w:rFonts w:ascii="Arial" w:eastAsia="Times New Roman" w:hAnsi="Arial" w:cs="Arial"/>
          <w:sz w:val="24"/>
          <w:szCs w:val="24"/>
        </w:rPr>
        <w:br/>
        <w:t>д) сокрытия информации о фактах получения доходов от продажи имущества по цене существенно выше рыночной;</w:t>
      </w:r>
      <w:r w:rsidRPr="00BF0FFB">
        <w:rPr>
          <w:rFonts w:ascii="Arial" w:eastAsia="Times New Roman" w:hAnsi="Arial" w:cs="Arial"/>
          <w:sz w:val="24"/>
          <w:szCs w:val="24"/>
        </w:rPr>
        <w:br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  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 xml:space="preserve">3.2.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363D7" w:rsidRPr="00BF0FFB" w:rsidRDefault="000363D7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25E1" w:rsidRPr="00BF0FFB" w:rsidRDefault="003C25E1" w:rsidP="000363D7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BF0FFB">
        <w:rPr>
          <w:rFonts w:ascii="Arial" w:eastAsia="Times New Roman" w:hAnsi="Arial" w:cs="Arial"/>
          <w:b/>
          <w:bCs/>
          <w:sz w:val="28"/>
          <w:szCs w:val="28"/>
        </w:rPr>
        <w:t>Порядок расторжения трудового договора в связи с утратой доверия</w:t>
      </w:r>
    </w:p>
    <w:p w:rsidR="000363D7" w:rsidRPr="00BF0FFB" w:rsidRDefault="000363D7" w:rsidP="00BF0FFB">
      <w:pPr>
        <w:pStyle w:val="a7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p w:rsidR="000363D7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t>4.1. Увольнение муниципального служащего администрации  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F0FFB">
        <w:rPr>
          <w:rFonts w:ascii="Arial" w:eastAsia="Times New Roman" w:hAnsi="Arial" w:cs="Arial"/>
          <w:sz w:val="24"/>
          <w:szCs w:val="24"/>
        </w:rPr>
        <w:t>структурных подразделений  в связи с утратой доверия производится  распоряжением Главы  сельсовета (приказом руководителя) на основании:</w:t>
      </w:r>
      <w:r w:rsidRPr="00BF0FFB">
        <w:rPr>
          <w:rFonts w:ascii="Arial" w:eastAsia="Times New Roman" w:hAnsi="Arial" w:cs="Arial"/>
          <w:sz w:val="24"/>
          <w:szCs w:val="24"/>
        </w:rPr>
        <w:br/>
        <w:t>1)  акта о результатах проверки, проведенной подразделением кадровой службы соответствующего муниципального органа,  (учреждения);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2) рекомендации комиссии по соблюдению требований к служебному поведению муниципальных служащих администрации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 в случае, если акт о результатах проверки направлялся в комиссию;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br/>
        <w:t>3) объяснений муниципального служащего;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4) иных материалов. </w:t>
      </w:r>
    </w:p>
    <w:p w:rsidR="003C25E1" w:rsidRPr="00BF0FFB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0FFB">
        <w:rPr>
          <w:rFonts w:ascii="Arial" w:eastAsia="Times New Roman" w:hAnsi="Arial" w:cs="Arial"/>
          <w:sz w:val="24"/>
          <w:szCs w:val="24"/>
        </w:rPr>
        <w:br/>
        <w:t xml:space="preserve">4.2.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 xml:space="preserve">При решении вопроса об увольнении  учитываются  характер совершенного  муниципальным служащим коррупционного правонарушения, его  тяжесть,   обстоятельства   при которых оно совершено, соблюдение служащим  других  ограничений  и запретов, требований о предотвращении или  об  урегулировании   конфликта интересов  и  исполнение  им  обязанностей,   установленных     в   целях </w:t>
      </w:r>
      <w:r w:rsidRPr="00BF0FFB">
        <w:rPr>
          <w:rFonts w:ascii="Arial" w:eastAsia="Times New Roman" w:hAnsi="Arial" w:cs="Arial"/>
          <w:sz w:val="24"/>
          <w:szCs w:val="24"/>
        </w:rPr>
        <w:lastRenderedPageBreak/>
        <w:t>противодействия коррупции, а также предшествующие результаты   исполнения муниципальным служащим своих должностных обязанностей.</w:t>
      </w:r>
      <w:proofErr w:type="gramEnd"/>
    </w:p>
    <w:p w:rsidR="000A64DA" w:rsidRPr="00BF0FFB" w:rsidRDefault="003C25E1" w:rsidP="000363D7">
      <w:pPr>
        <w:spacing w:after="0"/>
        <w:jc w:val="both"/>
        <w:rPr>
          <w:rFonts w:ascii="Arial" w:hAnsi="Arial" w:cs="Arial"/>
        </w:rPr>
      </w:pPr>
      <w:r w:rsidRPr="00BF0FFB">
        <w:rPr>
          <w:rFonts w:ascii="Arial" w:eastAsia="Times New Roman" w:hAnsi="Arial" w:cs="Arial"/>
          <w:sz w:val="24"/>
          <w:szCs w:val="24"/>
        </w:rPr>
        <w:br/>
        <w:t xml:space="preserve">4.3.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>Дисциплинарное взыскание в виде увольнения за утрату доверия   применяется  не  позднее  одного  месяца   со  дня поступления   информации   о   совершении   муниципальным служащим  коррупционного правонарушения, не считая периода временной нетрудоспособности муниципального служащего, пребывания его в отпуске, других случаев его  отсутствия  на муниципальной службе (работе) по уважительным причинам, а также времени проведения проверки  и рассмотрения ее материалов комиссией по соблюдению требований к служебному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   поведению муниципальных  служащих администрации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интересов. При этом взыскание должно быть применено   не </w:t>
      </w:r>
      <w:r w:rsidR="000363D7" w:rsidRPr="00BF0FFB">
        <w:rPr>
          <w:rFonts w:ascii="Arial" w:eastAsia="Times New Roman" w:hAnsi="Arial" w:cs="Arial"/>
          <w:sz w:val="24"/>
          <w:szCs w:val="24"/>
        </w:rPr>
        <w:t>п</w:t>
      </w:r>
      <w:r w:rsidRPr="00BF0FFB">
        <w:rPr>
          <w:rFonts w:ascii="Arial" w:eastAsia="Times New Roman" w:hAnsi="Arial" w:cs="Arial"/>
          <w:sz w:val="24"/>
          <w:szCs w:val="24"/>
        </w:rPr>
        <w:t>озднее  шести  месяцев  со  дня  поступления  информации  о   совершении коррупционного правонарушения.</w:t>
      </w:r>
      <w:r w:rsidRPr="00BF0FFB">
        <w:rPr>
          <w:rFonts w:ascii="Arial" w:eastAsia="Times New Roman" w:hAnsi="Arial" w:cs="Arial"/>
          <w:sz w:val="24"/>
          <w:szCs w:val="24"/>
        </w:rPr>
        <w:br/>
        <w:t> </w:t>
      </w:r>
      <w:r w:rsidRPr="00BF0FFB">
        <w:rPr>
          <w:rFonts w:ascii="Arial" w:eastAsia="Times New Roman" w:hAnsi="Arial" w:cs="Arial"/>
          <w:sz w:val="24"/>
          <w:szCs w:val="24"/>
        </w:rPr>
        <w:br/>
        <w:t>4.4. В акте о применении к муниципальному служащему администрации   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0363D7" w:rsidRPr="00BF0FFB">
        <w:rPr>
          <w:rFonts w:ascii="Arial" w:eastAsia="Times New Roman" w:hAnsi="Arial" w:cs="Arial"/>
          <w:sz w:val="24"/>
          <w:szCs w:val="24"/>
        </w:rPr>
        <w:t xml:space="preserve">, </w:t>
      </w:r>
      <w:r w:rsidRPr="00BF0FFB">
        <w:rPr>
          <w:rFonts w:ascii="Arial" w:eastAsia="Times New Roman" w:hAnsi="Arial" w:cs="Arial"/>
          <w:sz w:val="24"/>
          <w:szCs w:val="24"/>
        </w:rPr>
        <w:t>дисциплинарного взыскания  в виде увольнения в случае совершения им коррупционного правонарушения в качестве основания применения   взыскания указывается  соответствующее основание, предусмотренное ст.13.1 Федерального закона от 25.12.2008 года № 273–ФЗ «О противодействии коррупции».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BF0FFB">
        <w:rPr>
          <w:rFonts w:ascii="Arial" w:eastAsia="Times New Roman" w:hAnsi="Arial" w:cs="Arial"/>
          <w:sz w:val="24"/>
          <w:szCs w:val="24"/>
        </w:rPr>
        <w:br/>
        <w:t xml:space="preserve">4.5. </w:t>
      </w:r>
      <w:proofErr w:type="gramStart"/>
      <w:r w:rsidRPr="00BF0FFB">
        <w:rPr>
          <w:rFonts w:ascii="Arial" w:eastAsia="Times New Roman" w:hAnsi="Arial" w:cs="Arial"/>
          <w:sz w:val="24"/>
          <w:szCs w:val="24"/>
        </w:rPr>
        <w:t xml:space="preserve">Копия акта  о  применении  к  муниципальному служащему администрации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структурного подразделения взыскания  с   указанием коррупционного правонарушения и нормативных  правовых  актов,   положения которых им нарушены, или об  отказе  в  применении  такого    взыскания с указанием мотивов вручается муниципальному служащему под расписку в течение трех рабочих дней со дня издания </w:t>
      </w:r>
      <w:proofErr w:type="spellStart"/>
      <w:r w:rsidRPr="00BF0FFB">
        <w:rPr>
          <w:rFonts w:ascii="Arial" w:eastAsia="Times New Roman" w:hAnsi="Arial" w:cs="Arial"/>
          <w:sz w:val="24"/>
          <w:szCs w:val="24"/>
        </w:rPr>
        <w:t>соответствующегоакта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>.</w:t>
      </w:r>
      <w:r w:rsidRPr="00BF0FFB">
        <w:rPr>
          <w:rFonts w:ascii="Arial" w:eastAsia="Times New Roman" w:hAnsi="Arial" w:cs="Arial"/>
          <w:sz w:val="24"/>
          <w:szCs w:val="24"/>
        </w:rPr>
        <w:br/>
      </w:r>
      <w:r w:rsidRPr="00BF0FFB">
        <w:rPr>
          <w:rFonts w:ascii="Arial" w:eastAsia="Times New Roman" w:hAnsi="Arial" w:cs="Arial"/>
          <w:sz w:val="24"/>
          <w:szCs w:val="24"/>
        </w:rPr>
        <w:br/>
        <w:t>4.6.</w:t>
      </w:r>
      <w:proofErr w:type="gramEnd"/>
      <w:r w:rsidRPr="00BF0FFB">
        <w:rPr>
          <w:rFonts w:ascii="Arial" w:eastAsia="Times New Roman" w:hAnsi="Arial" w:cs="Arial"/>
          <w:sz w:val="24"/>
          <w:szCs w:val="24"/>
        </w:rPr>
        <w:t xml:space="preserve"> Муниципальный служащий администрации </w:t>
      </w:r>
      <w:proofErr w:type="spellStart"/>
      <w:r w:rsidR="004B0E30" w:rsidRPr="00BF0FFB">
        <w:rPr>
          <w:rFonts w:ascii="Arial" w:eastAsia="Times New Roman" w:hAnsi="Arial" w:cs="Arial"/>
          <w:sz w:val="24"/>
          <w:szCs w:val="24"/>
        </w:rPr>
        <w:t>Титовского</w:t>
      </w:r>
      <w:proofErr w:type="spellEnd"/>
      <w:r w:rsidRPr="00BF0FFB">
        <w:rPr>
          <w:rFonts w:ascii="Arial" w:eastAsia="Times New Roman" w:hAnsi="Arial" w:cs="Arial"/>
          <w:sz w:val="24"/>
          <w:szCs w:val="24"/>
        </w:rPr>
        <w:t xml:space="preserve"> сельсовета, её структурного подразделения   вправе  обжаловать  взыскание  в  письменной    форме в установленном законом порядке.</w:t>
      </w:r>
    </w:p>
    <w:sectPr w:rsidR="000A64DA" w:rsidRPr="00BF0FFB" w:rsidSect="00BF0F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CD7"/>
    <w:multiLevelType w:val="hybridMultilevel"/>
    <w:tmpl w:val="073E37CC"/>
    <w:lvl w:ilvl="0" w:tplc="0A2EC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44B22"/>
    <w:multiLevelType w:val="hybridMultilevel"/>
    <w:tmpl w:val="4B08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74D6"/>
    <w:multiLevelType w:val="hybridMultilevel"/>
    <w:tmpl w:val="E8A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5E1"/>
    <w:rsid w:val="000363D7"/>
    <w:rsid w:val="000A64DA"/>
    <w:rsid w:val="000B4862"/>
    <w:rsid w:val="00372B0B"/>
    <w:rsid w:val="003C25E1"/>
    <w:rsid w:val="004B0E30"/>
    <w:rsid w:val="006048E8"/>
    <w:rsid w:val="00877D1D"/>
    <w:rsid w:val="008B03B4"/>
    <w:rsid w:val="00BF0FFB"/>
    <w:rsid w:val="00DB2B08"/>
    <w:rsid w:val="00E22992"/>
    <w:rsid w:val="00EA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2"/>
  </w:style>
  <w:style w:type="paragraph" w:styleId="2">
    <w:name w:val="heading 2"/>
    <w:basedOn w:val="a"/>
    <w:link w:val="20"/>
    <w:uiPriority w:val="9"/>
    <w:qFormat/>
    <w:rsid w:val="003C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C25E1"/>
    <w:rPr>
      <w:b/>
      <w:bCs/>
    </w:rPr>
  </w:style>
  <w:style w:type="paragraph" w:styleId="a4">
    <w:name w:val="Normal (Web)"/>
    <w:basedOn w:val="a"/>
    <w:uiPriority w:val="99"/>
    <w:semiHidden/>
    <w:unhideWhenUsed/>
    <w:rsid w:val="003C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2017-11-13T07:01:00Z</cp:lastPrinted>
  <dcterms:created xsi:type="dcterms:W3CDTF">2017-11-10T06:43:00Z</dcterms:created>
  <dcterms:modified xsi:type="dcterms:W3CDTF">2017-12-21T07:54:00Z</dcterms:modified>
</cp:coreProperties>
</file>